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DB9E" w14:textId="77777777" w:rsidR="00800B9E" w:rsidRDefault="00800B9E" w:rsidP="00800B9E">
      <w:pPr>
        <w:pStyle w:val="Tytu"/>
        <w:jc w:val="left"/>
        <w:rPr>
          <w:rFonts w:cs="Times New Roman"/>
          <w:color w:val="000000"/>
          <w:sz w:val="22"/>
          <w:szCs w:val="22"/>
        </w:rPr>
      </w:pPr>
    </w:p>
    <w:p w14:paraId="65287A8E" w14:textId="3380E738" w:rsidR="00800B9E" w:rsidRPr="00A23298" w:rsidRDefault="003945AA" w:rsidP="002B39E4">
      <w:pPr>
        <w:pStyle w:val="Tytu"/>
        <w:jc w:val="right"/>
        <w:rPr>
          <w:rFonts w:cs="Times New Roman"/>
          <w:color w:val="000000"/>
          <w:sz w:val="22"/>
          <w:szCs w:val="22"/>
        </w:rPr>
      </w:pPr>
      <w:r w:rsidRPr="00C02D19">
        <w:rPr>
          <w:rFonts w:cs="Times New Roman"/>
          <w:color w:val="000000"/>
          <w:sz w:val="22"/>
          <w:szCs w:val="22"/>
        </w:rPr>
        <w:t>Załącznik Nr</w:t>
      </w:r>
      <w:r w:rsidR="00D041DE" w:rsidRPr="00C02D19">
        <w:rPr>
          <w:rFonts w:cs="Times New Roman"/>
          <w:color w:val="000000"/>
          <w:sz w:val="22"/>
          <w:szCs w:val="22"/>
        </w:rPr>
        <w:t xml:space="preserve"> </w:t>
      </w:r>
      <w:r w:rsidR="001D0F8C">
        <w:rPr>
          <w:rFonts w:cs="Times New Roman"/>
          <w:color w:val="000000"/>
          <w:sz w:val="22"/>
          <w:szCs w:val="22"/>
        </w:rPr>
        <w:t>2</w:t>
      </w:r>
      <w:r w:rsidR="00800B9E">
        <w:rPr>
          <w:rFonts w:cs="Times New Roman"/>
          <w:color w:val="000000"/>
          <w:sz w:val="22"/>
          <w:szCs w:val="22"/>
        </w:rPr>
        <w:t xml:space="preserve"> </w:t>
      </w:r>
      <w:r w:rsidR="00800B9E">
        <w:rPr>
          <w:rFonts w:cs="Times New Roman"/>
          <w:color w:val="000000"/>
          <w:sz w:val="22"/>
          <w:szCs w:val="22"/>
        </w:rPr>
        <w:br/>
      </w:r>
    </w:p>
    <w:p w14:paraId="65324360" w14:textId="7AC08B0A" w:rsidR="00C555C7" w:rsidRDefault="00C555C7" w:rsidP="002B39E4">
      <w:pPr>
        <w:jc w:val="center"/>
        <w:rPr>
          <w:b/>
        </w:rPr>
      </w:pPr>
      <w:r>
        <w:rPr>
          <w:b/>
        </w:rPr>
        <w:t>WZÓR</w:t>
      </w:r>
      <w:r w:rsidR="00AD3417">
        <w:rPr>
          <w:b/>
        </w:rPr>
        <w:t xml:space="preserve"> </w:t>
      </w:r>
      <w:r>
        <w:rPr>
          <w:b/>
        </w:rPr>
        <w:t>UMOWY</w:t>
      </w:r>
    </w:p>
    <w:p w14:paraId="544FB2F5" w14:textId="77777777" w:rsidR="00C555C7" w:rsidRDefault="00C555C7" w:rsidP="002B39E4">
      <w:pPr>
        <w:ind w:left="708" w:firstLine="708"/>
      </w:pPr>
    </w:p>
    <w:p w14:paraId="10914F3A" w14:textId="77777777" w:rsidR="00C555C7" w:rsidRDefault="00C555C7" w:rsidP="002B39E4">
      <w:pPr>
        <w:jc w:val="both"/>
      </w:pPr>
      <w:r>
        <w:t>zawarta w dniu ....... listopada 2025 roku w Małkini Górnej pomiędzy</w:t>
      </w:r>
    </w:p>
    <w:p w14:paraId="31991EF7" w14:textId="77777777" w:rsidR="00C555C7" w:rsidRDefault="00C555C7" w:rsidP="002B39E4">
      <w:pPr>
        <w:widowControl w:val="0"/>
        <w:jc w:val="both"/>
      </w:pPr>
      <w:r>
        <w:rPr>
          <w:rFonts w:eastAsia="Arial Unicode MS"/>
          <w:b/>
          <w:bCs/>
          <w:kern w:val="3"/>
          <w:lang w:eastAsia="hi-IN" w:bidi="hi-IN"/>
        </w:rPr>
        <w:t>Gminą Małkinia Górna</w:t>
      </w:r>
      <w:r>
        <w:rPr>
          <w:rFonts w:eastAsia="Arial Unicode MS"/>
          <w:kern w:val="3"/>
          <w:lang w:eastAsia="hi-IN" w:bidi="hi-IN"/>
        </w:rPr>
        <w:t>, z siedzibą ul. Przedszkolna 1, 07-320 Małkinia Górna,</w:t>
      </w:r>
    </w:p>
    <w:p w14:paraId="5A45BABA" w14:textId="77777777" w:rsidR="00C555C7" w:rsidRDefault="00C555C7" w:rsidP="002B39E4">
      <w:pPr>
        <w:widowControl w:val="0"/>
        <w:jc w:val="both"/>
        <w:rPr>
          <w:rFonts w:eastAsia="Arial Unicode MS"/>
          <w:kern w:val="3"/>
          <w:lang w:eastAsia="hi-IN" w:bidi="hi-IN"/>
        </w:rPr>
      </w:pPr>
      <w:r>
        <w:rPr>
          <w:rFonts w:eastAsia="Arial Unicode MS"/>
          <w:kern w:val="3"/>
          <w:lang w:eastAsia="hi-IN" w:bidi="hi-IN"/>
        </w:rPr>
        <w:t xml:space="preserve">NIP: 759-16-24-930, REGON: 550667920, </w:t>
      </w:r>
    </w:p>
    <w:p w14:paraId="401958F9" w14:textId="77777777" w:rsidR="00C555C7" w:rsidRDefault="00C555C7" w:rsidP="002B39E4">
      <w:pPr>
        <w:widowControl w:val="0"/>
        <w:jc w:val="both"/>
      </w:pPr>
      <w:r>
        <w:rPr>
          <w:rFonts w:eastAsia="Arial Unicode MS"/>
          <w:kern w:val="3"/>
          <w:lang w:eastAsia="hi-IN" w:bidi="hi-IN"/>
        </w:rPr>
        <w:t>reprezentowaną przez</w:t>
      </w:r>
    </w:p>
    <w:p w14:paraId="27771569" w14:textId="77777777" w:rsidR="00C555C7" w:rsidRDefault="00C555C7" w:rsidP="002B39E4">
      <w:pPr>
        <w:widowControl w:val="0"/>
        <w:jc w:val="both"/>
      </w:pPr>
      <w:r>
        <w:rPr>
          <w:rFonts w:eastAsia="Arial Unicode MS"/>
          <w:b/>
          <w:bCs/>
          <w:kern w:val="3"/>
          <w:lang w:eastAsia="hi-IN" w:bidi="hi-IN"/>
        </w:rPr>
        <w:t>Pana Dariusza Stanisława Rafalika – Wójta Gminy Małkinia Górna</w:t>
      </w:r>
      <w:r>
        <w:rPr>
          <w:rFonts w:eastAsia="Arial Unicode MS"/>
          <w:kern w:val="3"/>
          <w:lang w:eastAsia="hi-IN" w:bidi="hi-IN"/>
        </w:rPr>
        <w:t xml:space="preserve">, </w:t>
      </w:r>
    </w:p>
    <w:p w14:paraId="1E7D2587" w14:textId="77777777" w:rsidR="00C555C7" w:rsidRDefault="00C555C7" w:rsidP="002B39E4">
      <w:pPr>
        <w:widowControl w:val="0"/>
        <w:jc w:val="both"/>
        <w:rPr>
          <w:rFonts w:eastAsia="Arial Unicode MS"/>
          <w:kern w:val="3"/>
          <w:lang w:eastAsia="hi-IN" w:bidi="hi-IN"/>
        </w:rPr>
      </w:pPr>
      <w:r>
        <w:rPr>
          <w:rFonts w:eastAsia="Arial Unicode MS"/>
          <w:kern w:val="3"/>
          <w:lang w:eastAsia="hi-IN" w:bidi="hi-IN"/>
        </w:rPr>
        <w:t>przy kontrasygnacie</w:t>
      </w:r>
    </w:p>
    <w:p w14:paraId="4215715A" w14:textId="77777777" w:rsidR="00C555C7" w:rsidRDefault="00C555C7" w:rsidP="002B39E4">
      <w:pPr>
        <w:widowControl w:val="0"/>
        <w:jc w:val="both"/>
      </w:pPr>
      <w:r>
        <w:rPr>
          <w:rFonts w:eastAsia="Arial Unicode MS"/>
          <w:b/>
          <w:bCs/>
          <w:kern w:val="3"/>
          <w:lang w:eastAsia="hi-IN" w:bidi="hi-IN"/>
        </w:rPr>
        <w:t>Skarbnika Gminy Małkinia Górna – Pani Agnieszki Jastrzębskiej</w:t>
      </w:r>
    </w:p>
    <w:p w14:paraId="4BAA6435" w14:textId="77777777" w:rsidR="00C555C7" w:rsidRDefault="00C555C7" w:rsidP="002B39E4">
      <w:pPr>
        <w:spacing w:after="120"/>
        <w:jc w:val="both"/>
      </w:pPr>
      <w:r>
        <w:t>zwaną w dalszej części umowy „ZAMAWIAJĄCYM”,</w:t>
      </w:r>
    </w:p>
    <w:p w14:paraId="62D32F47" w14:textId="77777777" w:rsidR="00C555C7" w:rsidRDefault="00C555C7" w:rsidP="002B39E4">
      <w:pPr>
        <w:spacing w:after="120"/>
      </w:pPr>
      <w:r>
        <w:t>a</w:t>
      </w:r>
    </w:p>
    <w:p w14:paraId="5AC99174" w14:textId="77777777" w:rsidR="00C555C7" w:rsidRDefault="00C555C7" w:rsidP="002B39E4">
      <w:pPr>
        <w:jc w:val="both"/>
      </w:pPr>
      <w:r>
        <w:t>Firmą …………………, z siedzibą w ……………………………..</w:t>
      </w:r>
    </w:p>
    <w:p w14:paraId="01DE071B" w14:textId="77777777" w:rsidR="00C555C7" w:rsidRDefault="00C555C7" w:rsidP="002B39E4">
      <w:pPr>
        <w:jc w:val="both"/>
      </w:pPr>
      <w:r>
        <w:t xml:space="preserve">NIP: ………………, REGON: ………………………, </w:t>
      </w:r>
    </w:p>
    <w:p w14:paraId="3DC342DE" w14:textId="77777777" w:rsidR="00C555C7" w:rsidRDefault="00C555C7" w:rsidP="002B39E4">
      <w:pPr>
        <w:jc w:val="both"/>
      </w:pPr>
      <w:r>
        <w:t>reprezentowaną przez:</w:t>
      </w:r>
    </w:p>
    <w:p w14:paraId="06E91100" w14:textId="77777777" w:rsidR="00C555C7" w:rsidRDefault="00C555C7" w:rsidP="002B39E4">
      <w:pPr>
        <w:jc w:val="both"/>
      </w:pPr>
      <w:r>
        <w:rPr>
          <w:b/>
          <w:bCs/>
        </w:rPr>
        <w:t>Panią/Pana …………….</w:t>
      </w:r>
      <w:r>
        <w:t xml:space="preserve"> zwaną/zwanego w dalszej części „WYKONAWCĄ” </w:t>
      </w:r>
    </w:p>
    <w:p w14:paraId="363DE905" w14:textId="77777777" w:rsidR="00C555C7" w:rsidRDefault="00C555C7" w:rsidP="002B39E4"/>
    <w:p w14:paraId="05886970" w14:textId="34E2597D" w:rsidR="001D0F8C" w:rsidRPr="00C555C7" w:rsidRDefault="00C555C7" w:rsidP="002B39E4">
      <w:pPr>
        <w:jc w:val="center"/>
        <w:rPr>
          <w:rFonts w:eastAsia="Wingdings 2"/>
          <w:b/>
        </w:rPr>
      </w:pPr>
      <w:r>
        <w:rPr>
          <w:rFonts w:eastAsia="Wingdings 2"/>
          <w:b/>
        </w:rPr>
        <w:t>§ 1</w:t>
      </w:r>
    </w:p>
    <w:p w14:paraId="5D419CD1" w14:textId="6A8FEF0B" w:rsidR="001D0F8C" w:rsidRPr="00C555C7" w:rsidRDefault="001D0F8C" w:rsidP="002B39E4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b/>
          <w:bCs/>
          <w:color w:val="000000"/>
          <w:lang w:eastAsia="en-US"/>
        </w:rPr>
        <w:t>Przedmiot umowy</w:t>
      </w:r>
    </w:p>
    <w:p w14:paraId="3929E16E" w14:textId="403CD92B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1.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 xml:space="preserve">Niniejsza umowa zostaje zawarta w wyniku wyboru oferty Wykonawcy złożonej </w:t>
      </w:r>
      <w:r w:rsidR="00F45150">
        <w:rPr>
          <w:rFonts w:eastAsiaTheme="minorHAnsi"/>
          <w:color w:val="000000"/>
          <w:lang w:eastAsia="en-US"/>
        </w:rPr>
        <w:t xml:space="preserve">                                </w:t>
      </w:r>
      <w:r w:rsidRPr="00C555C7">
        <w:rPr>
          <w:rFonts w:eastAsiaTheme="minorHAnsi"/>
          <w:color w:val="000000"/>
          <w:lang w:eastAsia="en-US"/>
        </w:rPr>
        <w:t>w odpowiedzi na zapytanie ofertowe dotyczące realizacji zamówienia pn.: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="002B39E4" w:rsidRPr="006E6DAB">
        <w:rPr>
          <w:b/>
        </w:rPr>
        <w:t>„</w:t>
      </w:r>
      <w:bookmarkStart w:id="0" w:name="_Hlk212796400"/>
      <w:r w:rsidR="002B39E4" w:rsidRPr="009D3F79">
        <w:rPr>
          <w:b/>
          <w:bCs/>
        </w:rPr>
        <w:t>Wykonanie ekspertyz (ocen)</w:t>
      </w:r>
      <w:r w:rsidR="002B39E4">
        <w:rPr>
          <w:b/>
          <w:bCs/>
        </w:rPr>
        <w:t xml:space="preserve"> </w:t>
      </w:r>
      <w:r w:rsidR="002B39E4" w:rsidRPr="009D3F79">
        <w:rPr>
          <w:b/>
          <w:bCs/>
        </w:rPr>
        <w:t>dla budynków pod kątem zgodności z wymogami Rozporządzenia M</w:t>
      </w:r>
      <w:r w:rsidR="002B39E4">
        <w:rPr>
          <w:b/>
          <w:bCs/>
        </w:rPr>
        <w:t xml:space="preserve">inistra </w:t>
      </w:r>
      <w:r w:rsidR="002B39E4" w:rsidRPr="009D3F79">
        <w:rPr>
          <w:b/>
          <w:bCs/>
        </w:rPr>
        <w:t>S</w:t>
      </w:r>
      <w:r w:rsidR="002B39E4">
        <w:rPr>
          <w:b/>
          <w:bCs/>
        </w:rPr>
        <w:t xml:space="preserve">praw </w:t>
      </w:r>
      <w:r w:rsidR="002B39E4" w:rsidRPr="009D3F79">
        <w:rPr>
          <w:b/>
          <w:bCs/>
        </w:rPr>
        <w:t>W</w:t>
      </w:r>
      <w:r w:rsidR="002B39E4">
        <w:rPr>
          <w:b/>
          <w:bCs/>
        </w:rPr>
        <w:t xml:space="preserve">ewnętrznych </w:t>
      </w:r>
      <w:r w:rsidR="002B39E4" w:rsidRPr="009D3F79">
        <w:rPr>
          <w:b/>
          <w:bCs/>
        </w:rPr>
        <w:t>i</w:t>
      </w:r>
      <w:r w:rsidR="002B39E4">
        <w:rPr>
          <w:b/>
          <w:bCs/>
        </w:rPr>
        <w:t xml:space="preserve"> </w:t>
      </w:r>
      <w:r w:rsidR="002B39E4" w:rsidRPr="009D3F79">
        <w:rPr>
          <w:b/>
          <w:bCs/>
        </w:rPr>
        <w:t>A</w:t>
      </w:r>
      <w:r w:rsidR="002B39E4">
        <w:rPr>
          <w:b/>
          <w:bCs/>
        </w:rPr>
        <w:t>dministracji z dnia 9 lipca 2025 r.</w:t>
      </w:r>
      <w:r w:rsidR="002B39E4">
        <w:rPr>
          <w:b/>
          <w:bCs/>
        </w:rPr>
        <w:t xml:space="preserve"> </w:t>
      </w:r>
      <w:r w:rsidR="002B39E4">
        <w:rPr>
          <w:b/>
          <w:bCs/>
        </w:rPr>
        <w:t>w sprawie warunków organizowania oraz wymagań, jakie powinny spełniać miejsca doraźnego schronienia</w:t>
      </w:r>
      <w:r w:rsidR="002B39E4" w:rsidRPr="009D3F79">
        <w:rPr>
          <w:b/>
          <w:bCs/>
        </w:rPr>
        <w:t xml:space="preserve"> (Dz.U. z 2025 r. poz. 932)</w:t>
      </w:r>
      <w:r w:rsidR="002B39E4" w:rsidRPr="006E6DAB">
        <w:rPr>
          <w:rStyle w:val="Domylnaczcionkaakapitu1"/>
          <w:b/>
          <w:bCs/>
          <w:color w:val="000000"/>
        </w:rPr>
        <w:t>”</w:t>
      </w:r>
      <w:bookmarkEnd w:id="0"/>
      <w:r w:rsidR="002B39E4" w:rsidRPr="002B39E4">
        <w:rPr>
          <w:rStyle w:val="Domylnaczcionkaakapitu1"/>
          <w:color w:val="000000"/>
        </w:rPr>
        <w:t>,</w:t>
      </w:r>
      <w:r w:rsidR="002B39E4">
        <w:rPr>
          <w:rStyle w:val="Domylnaczcionkaakapitu1"/>
          <w:b/>
          <w:bCs/>
          <w:color w:val="000000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 xml:space="preserve">którego wartość nie jest równa i nie przekracza wyrażonej </w:t>
      </w:r>
      <w:r w:rsidR="002B39E4">
        <w:rPr>
          <w:rFonts w:eastAsiaTheme="minorHAnsi"/>
          <w:color w:val="000000"/>
          <w:lang w:eastAsia="en-US"/>
        </w:rPr>
        <w:t xml:space="preserve">                            </w:t>
      </w:r>
      <w:r w:rsidRPr="00C555C7">
        <w:rPr>
          <w:rFonts w:eastAsiaTheme="minorHAnsi"/>
          <w:color w:val="000000"/>
          <w:lang w:eastAsia="en-US"/>
        </w:rPr>
        <w:t xml:space="preserve">w złotych równowartości kwoty 130 000 tys. złotych, o której mowa w art. 2 ust. 1 pkt 1) ustawy z dnia 11 września 2019 r. – Prawo zamówień publicznych (Dz.U. z 2024 r. poz. 1320). </w:t>
      </w:r>
    </w:p>
    <w:p w14:paraId="16BA1B32" w14:textId="75B4DFDF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2. Przedmiot umowy dotyczy wykonania ekspertyzy obiektów, o której mowa w §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>2 ust. 1 pkt rozporządzenia M</w:t>
      </w:r>
      <w:r w:rsidR="002B39E4">
        <w:rPr>
          <w:rFonts w:eastAsiaTheme="minorHAnsi"/>
          <w:color w:val="000000"/>
          <w:lang w:eastAsia="en-US"/>
        </w:rPr>
        <w:t xml:space="preserve">inistra </w:t>
      </w:r>
      <w:r w:rsidRPr="00C555C7">
        <w:rPr>
          <w:rFonts w:eastAsiaTheme="minorHAnsi"/>
          <w:color w:val="000000"/>
          <w:lang w:eastAsia="en-US"/>
        </w:rPr>
        <w:t>S</w:t>
      </w:r>
      <w:r w:rsidR="002B39E4">
        <w:rPr>
          <w:rFonts w:eastAsiaTheme="minorHAnsi"/>
          <w:color w:val="000000"/>
          <w:lang w:eastAsia="en-US"/>
        </w:rPr>
        <w:t xml:space="preserve">praw </w:t>
      </w:r>
      <w:r w:rsidRPr="00C555C7">
        <w:rPr>
          <w:rFonts w:eastAsiaTheme="minorHAnsi"/>
          <w:color w:val="000000"/>
          <w:lang w:eastAsia="en-US"/>
        </w:rPr>
        <w:t>W</w:t>
      </w:r>
      <w:r w:rsidR="002B39E4">
        <w:rPr>
          <w:rFonts w:eastAsiaTheme="minorHAnsi"/>
          <w:color w:val="000000"/>
          <w:lang w:eastAsia="en-US"/>
        </w:rPr>
        <w:t xml:space="preserve">ewnętrznych </w:t>
      </w:r>
      <w:r w:rsidRPr="00C555C7">
        <w:rPr>
          <w:rFonts w:eastAsiaTheme="minorHAnsi"/>
          <w:color w:val="000000"/>
          <w:lang w:eastAsia="en-US"/>
        </w:rPr>
        <w:t>i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>A</w:t>
      </w:r>
      <w:r w:rsidR="002B39E4">
        <w:rPr>
          <w:rFonts w:eastAsiaTheme="minorHAnsi"/>
          <w:color w:val="000000"/>
          <w:lang w:eastAsia="en-US"/>
        </w:rPr>
        <w:t xml:space="preserve">dministracji </w:t>
      </w:r>
      <w:r w:rsidRPr="00C555C7">
        <w:rPr>
          <w:rFonts w:eastAsiaTheme="minorHAnsi"/>
          <w:color w:val="000000"/>
          <w:lang w:eastAsia="en-US"/>
        </w:rPr>
        <w:t xml:space="preserve"> z dnia 9 lipca 2025 r. w sprawie warunków organizowania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>oraz wymagań, jakie powinny spełniać miejsca doraźnego schronienia (Dz.U. z 2025 r.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>poz. 932) wraz z oceną możliwości zorganizowania w obiektach budowlanych miejsc doraźnego schronienia, o której mowa w §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>2 ust. 1 pkt 3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 xml:space="preserve">ww. rozporządzenia. </w:t>
      </w:r>
    </w:p>
    <w:p w14:paraId="7AF66B79" w14:textId="743D9174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 xml:space="preserve">3. Ekspertyzy miejsc doraźnego schronienia mają na celu dokonanie oceny faktycznego stanu technicznego i instalacji, a także przydatności obiektów, które mogą być wykorzystane </w:t>
      </w:r>
      <w:r w:rsidR="002B39E4">
        <w:rPr>
          <w:rFonts w:eastAsiaTheme="minorHAnsi"/>
          <w:color w:val="000000"/>
          <w:lang w:eastAsia="en-US"/>
        </w:rPr>
        <w:t xml:space="preserve">                   </w:t>
      </w:r>
      <w:r w:rsidRPr="00C555C7">
        <w:rPr>
          <w:rFonts w:eastAsiaTheme="minorHAnsi"/>
          <w:color w:val="000000"/>
          <w:lang w:eastAsia="en-US"/>
        </w:rPr>
        <w:t xml:space="preserve">jako schronienie w sytuacjach zagrożenia. Przy wykonywaniu usługi Wykonawca musi uwzględnić w szczególności następujące przepisy: </w:t>
      </w:r>
    </w:p>
    <w:p w14:paraId="5A85F266" w14:textId="6ACF2E1F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1) ustawy z dnia 5 grudnia 2024 roku o ochronie ludności i obronie cywilnej (Dz.U. z 2024 r. poz. 1907)</w:t>
      </w:r>
      <w:r w:rsidR="002B39E4">
        <w:rPr>
          <w:rFonts w:eastAsiaTheme="minorHAnsi"/>
          <w:color w:val="000000"/>
          <w:lang w:eastAsia="en-US"/>
        </w:rPr>
        <w:t>,</w:t>
      </w:r>
    </w:p>
    <w:p w14:paraId="5FB10D31" w14:textId="44EBE4E6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2) rozporządzenia M</w:t>
      </w:r>
      <w:r w:rsidR="002B39E4">
        <w:rPr>
          <w:rFonts w:eastAsiaTheme="minorHAnsi"/>
          <w:color w:val="000000"/>
          <w:lang w:eastAsia="en-US"/>
        </w:rPr>
        <w:t xml:space="preserve">inistra </w:t>
      </w:r>
      <w:r w:rsidRPr="00C555C7">
        <w:rPr>
          <w:rFonts w:eastAsiaTheme="minorHAnsi"/>
          <w:color w:val="000000"/>
          <w:lang w:eastAsia="en-US"/>
        </w:rPr>
        <w:t>S</w:t>
      </w:r>
      <w:r w:rsidR="002B39E4">
        <w:rPr>
          <w:rFonts w:eastAsiaTheme="minorHAnsi"/>
          <w:color w:val="000000"/>
          <w:lang w:eastAsia="en-US"/>
        </w:rPr>
        <w:t xml:space="preserve">praw </w:t>
      </w:r>
      <w:r w:rsidRPr="00C555C7">
        <w:rPr>
          <w:rFonts w:eastAsiaTheme="minorHAnsi"/>
          <w:color w:val="000000"/>
          <w:lang w:eastAsia="en-US"/>
        </w:rPr>
        <w:t>W</w:t>
      </w:r>
      <w:r w:rsidR="002B39E4">
        <w:rPr>
          <w:rFonts w:eastAsiaTheme="minorHAnsi"/>
          <w:color w:val="000000"/>
          <w:lang w:eastAsia="en-US"/>
        </w:rPr>
        <w:t xml:space="preserve">ewnętrznych </w:t>
      </w:r>
      <w:r w:rsidRPr="00C555C7">
        <w:rPr>
          <w:rFonts w:eastAsiaTheme="minorHAnsi"/>
          <w:color w:val="000000"/>
          <w:lang w:eastAsia="en-US"/>
        </w:rPr>
        <w:t>i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>A</w:t>
      </w:r>
      <w:r w:rsidR="002B39E4">
        <w:rPr>
          <w:rFonts w:eastAsiaTheme="minorHAnsi"/>
          <w:color w:val="000000"/>
          <w:lang w:eastAsia="en-US"/>
        </w:rPr>
        <w:t>dministracji</w:t>
      </w:r>
      <w:r w:rsidRPr="00C555C7">
        <w:rPr>
          <w:rFonts w:eastAsiaTheme="minorHAnsi"/>
          <w:color w:val="000000"/>
          <w:lang w:eastAsia="en-US"/>
        </w:rPr>
        <w:t xml:space="preserve"> z dnia 14 kwietnia 2025 r. </w:t>
      </w:r>
      <w:r w:rsidR="002B39E4">
        <w:rPr>
          <w:rFonts w:eastAsiaTheme="minorHAnsi"/>
          <w:color w:val="000000"/>
          <w:lang w:eastAsia="en-US"/>
        </w:rPr>
        <w:t xml:space="preserve">            </w:t>
      </w:r>
      <w:r w:rsidRPr="00C555C7">
        <w:rPr>
          <w:rFonts w:eastAsiaTheme="minorHAnsi"/>
          <w:color w:val="000000"/>
          <w:lang w:eastAsia="en-US"/>
        </w:rPr>
        <w:t>w sprawie Centralnej Ewidencji Zasobów Ochrony Ludności i Obrony Cywilnej</w:t>
      </w:r>
      <w:r w:rsidR="002B39E4">
        <w:rPr>
          <w:rFonts w:eastAsiaTheme="minorHAnsi"/>
          <w:color w:val="000000"/>
          <w:lang w:eastAsia="en-US"/>
        </w:rPr>
        <w:t xml:space="preserve">                              </w:t>
      </w:r>
      <w:r w:rsidRPr="00C555C7">
        <w:rPr>
          <w:rFonts w:eastAsiaTheme="minorHAnsi"/>
          <w:color w:val="000000"/>
          <w:lang w:eastAsia="en-US"/>
        </w:rPr>
        <w:t xml:space="preserve"> (Dz.U. z 2025 r. poz. 493), </w:t>
      </w:r>
    </w:p>
    <w:p w14:paraId="2653FE59" w14:textId="000A671F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3) rozporządzenia M</w:t>
      </w:r>
      <w:r w:rsidR="002B39E4">
        <w:rPr>
          <w:rFonts w:eastAsiaTheme="minorHAnsi"/>
          <w:color w:val="000000"/>
          <w:lang w:eastAsia="en-US"/>
        </w:rPr>
        <w:t xml:space="preserve">inistra </w:t>
      </w:r>
      <w:r w:rsidRPr="00C555C7">
        <w:rPr>
          <w:rFonts w:eastAsiaTheme="minorHAnsi"/>
          <w:color w:val="000000"/>
          <w:lang w:eastAsia="en-US"/>
        </w:rPr>
        <w:t>S</w:t>
      </w:r>
      <w:r w:rsidR="002B39E4">
        <w:rPr>
          <w:rFonts w:eastAsiaTheme="minorHAnsi"/>
          <w:color w:val="000000"/>
          <w:lang w:eastAsia="en-US"/>
        </w:rPr>
        <w:t xml:space="preserve">praw </w:t>
      </w:r>
      <w:r w:rsidRPr="00C555C7">
        <w:rPr>
          <w:rFonts w:eastAsiaTheme="minorHAnsi"/>
          <w:color w:val="000000"/>
          <w:lang w:eastAsia="en-US"/>
        </w:rPr>
        <w:t>W</w:t>
      </w:r>
      <w:r w:rsidR="002B39E4">
        <w:rPr>
          <w:rFonts w:eastAsiaTheme="minorHAnsi"/>
          <w:color w:val="000000"/>
          <w:lang w:eastAsia="en-US"/>
        </w:rPr>
        <w:t xml:space="preserve">ewnętrznych </w:t>
      </w:r>
      <w:r w:rsidRPr="00C555C7">
        <w:rPr>
          <w:rFonts w:eastAsiaTheme="minorHAnsi"/>
          <w:color w:val="000000"/>
          <w:lang w:eastAsia="en-US"/>
        </w:rPr>
        <w:t>i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>A</w:t>
      </w:r>
      <w:r w:rsidR="002B39E4">
        <w:rPr>
          <w:rFonts w:eastAsiaTheme="minorHAnsi"/>
          <w:color w:val="000000"/>
          <w:lang w:eastAsia="en-US"/>
        </w:rPr>
        <w:t>dministracji</w:t>
      </w:r>
      <w:r w:rsidRPr="00C555C7">
        <w:rPr>
          <w:rFonts w:eastAsiaTheme="minorHAnsi"/>
          <w:color w:val="000000"/>
          <w:lang w:eastAsia="en-US"/>
        </w:rPr>
        <w:t xml:space="preserve"> z dnia 9 lipca 2025 r. </w:t>
      </w:r>
      <w:r w:rsidR="002B39E4">
        <w:rPr>
          <w:rFonts w:eastAsiaTheme="minorHAnsi"/>
          <w:color w:val="000000"/>
          <w:lang w:eastAsia="en-US"/>
        </w:rPr>
        <w:t xml:space="preserve">                        </w:t>
      </w:r>
      <w:r w:rsidRPr="00C555C7">
        <w:rPr>
          <w:rFonts w:eastAsiaTheme="minorHAnsi"/>
          <w:color w:val="000000"/>
          <w:lang w:eastAsia="en-US"/>
        </w:rPr>
        <w:t>w sprawie warunków organizowania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>oraz wymagań, jakie powinny spełniać miejsca doraźnego schronienia (Dz.U. z 2025 r.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 xml:space="preserve">poz. 932), </w:t>
      </w:r>
    </w:p>
    <w:p w14:paraId="7F51653C" w14:textId="0A13C2CE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4) rozporządzenia M</w:t>
      </w:r>
      <w:r w:rsidR="002B39E4">
        <w:rPr>
          <w:rFonts w:eastAsiaTheme="minorHAnsi"/>
          <w:color w:val="000000"/>
          <w:lang w:eastAsia="en-US"/>
        </w:rPr>
        <w:t xml:space="preserve">inistra </w:t>
      </w:r>
      <w:r w:rsidRPr="00C555C7">
        <w:rPr>
          <w:rFonts w:eastAsiaTheme="minorHAnsi"/>
          <w:color w:val="000000"/>
          <w:lang w:eastAsia="en-US"/>
        </w:rPr>
        <w:t>S</w:t>
      </w:r>
      <w:r w:rsidR="002B39E4">
        <w:rPr>
          <w:rFonts w:eastAsiaTheme="minorHAnsi"/>
          <w:color w:val="000000"/>
          <w:lang w:eastAsia="en-US"/>
        </w:rPr>
        <w:t xml:space="preserve">praw </w:t>
      </w:r>
      <w:r w:rsidRPr="00C555C7">
        <w:rPr>
          <w:rFonts w:eastAsiaTheme="minorHAnsi"/>
          <w:color w:val="000000"/>
          <w:lang w:eastAsia="en-US"/>
        </w:rPr>
        <w:t>W</w:t>
      </w:r>
      <w:r w:rsidR="002B39E4">
        <w:rPr>
          <w:rFonts w:eastAsiaTheme="minorHAnsi"/>
          <w:color w:val="000000"/>
          <w:lang w:eastAsia="en-US"/>
        </w:rPr>
        <w:t xml:space="preserve">ewnętrznych </w:t>
      </w:r>
      <w:r w:rsidRPr="00C555C7">
        <w:rPr>
          <w:rFonts w:eastAsiaTheme="minorHAnsi"/>
          <w:color w:val="000000"/>
          <w:lang w:eastAsia="en-US"/>
        </w:rPr>
        <w:t>i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>A</w:t>
      </w:r>
      <w:r w:rsidR="002B39E4">
        <w:rPr>
          <w:rFonts w:eastAsiaTheme="minorHAnsi"/>
          <w:color w:val="000000"/>
          <w:lang w:eastAsia="en-US"/>
        </w:rPr>
        <w:t>dministracji</w:t>
      </w:r>
      <w:r w:rsidRPr="00C555C7">
        <w:rPr>
          <w:rFonts w:eastAsiaTheme="minorHAnsi"/>
          <w:color w:val="000000"/>
          <w:lang w:eastAsia="en-US"/>
        </w:rPr>
        <w:t xml:space="preserve"> z dnia 1 lipca 2025 r. </w:t>
      </w:r>
      <w:r w:rsidR="002B39E4">
        <w:rPr>
          <w:rFonts w:eastAsiaTheme="minorHAnsi"/>
          <w:color w:val="000000"/>
          <w:lang w:eastAsia="en-US"/>
        </w:rPr>
        <w:t xml:space="preserve">                          </w:t>
      </w:r>
      <w:r w:rsidRPr="00C555C7">
        <w:rPr>
          <w:rFonts w:eastAsiaTheme="minorHAnsi"/>
          <w:color w:val="000000"/>
          <w:lang w:eastAsia="en-US"/>
        </w:rPr>
        <w:t xml:space="preserve">w sprawie sposobu przygotowania obiektu zbiorowej ochrony do użycia, szczegółowych warunków eksploatacji budowli ochronnych, zapewnienia porządku w ich obrębie </w:t>
      </w:r>
      <w:r w:rsidR="002B39E4">
        <w:rPr>
          <w:rFonts w:eastAsiaTheme="minorHAnsi"/>
          <w:color w:val="000000"/>
          <w:lang w:eastAsia="en-US"/>
        </w:rPr>
        <w:t xml:space="preserve">                               </w:t>
      </w:r>
      <w:r w:rsidRPr="00C555C7">
        <w:rPr>
          <w:rFonts w:eastAsiaTheme="minorHAnsi"/>
          <w:color w:val="000000"/>
          <w:lang w:eastAsia="en-US"/>
        </w:rPr>
        <w:t>oraz ich niezbędnego wyposażenia (Dz.U. z 2025 r.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 xml:space="preserve">poz. 933), </w:t>
      </w:r>
    </w:p>
    <w:p w14:paraId="7667D48E" w14:textId="43426009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lastRenderedPageBreak/>
        <w:t>5) uchwał</w:t>
      </w:r>
      <w:r w:rsidR="002B39E4">
        <w:rPr>
          <w:rFonts w:eastAsiaTheme="minorHAnsi"/>
          <w:color w:val="000000"/>
          <w:lang w:eastAsia="en-US"/>
        </w:rPr>
        <w:t>a</w:t>
      </w:r>
      <w:r w:rsidRPr="00C555C7">
        <w:rPr>
          <w:rFonts w:eastAsiaTheme="minorHAnsi"/>
          <w:color w:val="000000"/>
          <w:lang w:eastAsia="en-US"/>
        </w:rPr>
        <w:t xml:space="preserve"> Rady Ministrów z dnia 27 maja 2025 r. w sprawie zatwierdzenia Programu Ochrony Ludności i Obrony Cywilnej na lata 2025-2026 (M.P. z 2025 r. poz. 541)</w:t>
      </w:r>
      <w:r w:rsidR="002B39E4">
        <w:rPr>
          <w:rFonts w:eastAsiaTheme="minorHAnsi"/>
          <w:color w:val="000000"/>
          <w:lang w:eastAsia="en-US"/>
        </w:rPr>
        <w:t>.</w:t>
      </w:r>
    </w:p>
    <w:p w14:paraId="085236BD" w14:textId="77777777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 xml:space="preserve">4. Ekspertyza obejmuje co najmniej: </w:t>
      </w:r>
    </w:p>
    <w:p w14:paraId="550A9A8B" w14:textId="77777777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 xml:space="preserve">1) ocenę stanu technicznego tj. sprawdzenie nośności konstrukcji, stanu instalacji, zabezpieczeń przed czynnikami zewnętrznymi, </w:t>
      </w:r>
    </w:p>
    <w:p w14:paraId="12D7B4F2" w14:textId="24F35FBD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2) dopasowanie do potrzeb</w:t>
      </w:r>
      <w:r w:rsidR="00C555C7">
        <w:rPr>
          <w:rFonts w:eastAsiaTheme="minorHAnsi"/>
          <w:color w:val="000000"/>
          <w:lang w:eastAsia="en-US"/>
        </w:rPr>
        <w:t>,</w:t>
      </w:r>
    </w:p>
    <w:p w14:paraId="78455159" w14:textId="77777777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 xml:space="preserve">3) koszty adaptacji tj. oszacowanie nakładów finansowych potrzebnych do przystosowania obiektu. </w:t>
      </w:r>
    </w:p>
    <w:p w14:paraId="164EAE55" w14:textId="7864A663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5.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 xml:space="preserve">Szczegółowy wykaz obiektów podlegających ekspertyzie zawarto w załączniku nr 1 </w:t>
      </w:r>
      <w:r w:rsidR="00F45150">
        <w:rPr>
          <w:rFonts w:eastAsiaTheme="minorHAnsi"/>
          <w:color w:val="000000"/>
          <w:lang w:eastAsia="en-US"/>
        </w:rPr>
        <w:t xml:space="preserve">                                      </w:t>
      </w:r>
      <w:r w:rsidRPr="00C555C7">
        <w:rPr>
          <w:rFonts w:eastAsiaTheme="minorHAnsi"/>
          <w:color w:val="000000"/>
          <w:lang w:eastAsia="en-US"/>
        </w:rPr>
        <w:t xml:space="preserve">do niniejszej umowy. </w:t>
      </w:r>
    </w:p>
    <w:p w14:paraId="6382B50A" w14:textId="30F23619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6. Przedmiot umowy należy wykonać zgodnie z wymaganiami zawartymi w niniejszej umowie, zasadami wiedzy technicznej i ustawy z dnia 7 lipca 1994 - Prawo budowlane</w:t>
      </w:r>
      <w:r w:rsidR="00F45150">
        <w:rPr>
          <w:rFonts w:eastAsiaTheme="minorHAnsi"/>
          <w:color w:val="000000"/>
          <w:lang w:eastAsia="en-US"/>
        </w:rPr>
        <w:t xml:space="preserve"> (</w:t>
      </w:r>
      <w:r w:rsidRPr="00C555C7">
        <w:rPr>
          <w:rFonts w:eastAsiaTheme="minorHAnsi"/>
          <w:color w:val="000000"/>
          <w:lang w:eastAsia="en-US"/>
        </w:rPr>
        <w:t xml:space="preserve">Dz. U. z 2025 r. poz. 418). </w:t>
      </w:r>
    </w:p>
    <w:p w14:paraId="28682962" w14:textId="1D7FF16E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 xml:space="preserve">7. Zadanie realizowane jest w ramach Programu Ochrony Ludności i Obrony Cywilnej </w:t>
      </w:r>
      <w:r w:rsidR="002B39E4">
        <w:rPr>
          <w:rFonts w:eastAsiaTheme="minorHAnsi"/>
          <w:color w:val="000000"/>
          <w:lang w:eastAsia="en-US"/>
        </w:rPr>
        <w:t xml:space="preserve">                         </w:t>
      </w:r>
      <w:r w:rsidRPr="00C555C7">
        <w:rPr>
          <w:rFonts w:eastAsiaTheme="minorHAnsi"/>
          <w:color w:val="000000"/>
          <w:lang w:eastAsia="en-US"/>
        </w:rPr>
        <w:t xml:space="preserve">na lata 2025-2026. </w:t>
      </w:r>
    </w:p>
    <w:p w14:paraId="3F086BE5" w14:textId="36DF28B0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8.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 xml:space="preserve">Przedmiot zamówienia objęty został dofinansowaniem ze środków budżetu państwa </w:t>
      </w:r>
      <w:r w:rsidR="00C555C7">
        <w:rPr>
          <w:rFonts w:eastAsiaTheme="minorHAnsi"/>
          <w:color w:val="000000"/>
          <w:lang w:eastAsia="en-US"/>
        </w:rPr>
        <w:t xml:space="preserve">                   </w:t>
      </w:r>
      <w:r w:rsidRPr="00C555C7">
        <w:rPr>
          <w:rFonts w:eastAsiaTheme="minorHAnsi"/>
          <w:color w:val="000000"/>
          <w:lang w:eastAsia="en-US"/>
        </w:rPr>
        <w:t xml:space="preserve">z Programu Ochrony Ludności i Obrony Cywilnej na lata 2025 - 2026. </w:t>
      </w:r>
    </w:p>
    <w:p w14:paraId="411FFB1F" w14:textId="6A245312" w:rsidR="001D0F8C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9. Wykonawca oświadcza, że posiada wiedzę i doświadczenie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>oraz posiada wszelkie uprawnienia niezbędne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 xml:space="preserve">do realizacji niniejszej umowy. </w:t>
      </w:r>
    </w:p>
    <w:p w14:paraId="54D3B0B5" w14:textId="77777777" w:rsidR="002B39E4" w:rsidRPr="00C555C7" w:rsidRDefault="002B39E4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4383215" w14:textId="2888F42C" w:rsidR="001D0F8C" w:rsidRPr="00C555C7" w:rsidRDefault="001D0F8C" w:rsidP="002B39E4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b/>
          <w:bCs/>
          <w:color w:val="000000"/>
          <w:lang w:eastAsia="en-US"/>
        </w:rPr>
        <w:t>§ 2</w:t>
      </w:r>
    </w:p>
    <w:p w14:paraId="2AE63622" w14:textId="290BF7EE" w:rsidR="001D0F8C" w:rsidRPr="00C555C7" w:rsidRDefault="001D0F8C" w:rsidP="002B39E4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b/>
          <w:bCs/>
          <w:color w:val="000000"/>
          <w:lang w:eastAsia="en-US"/>
        </w:rPr>
        <w:t>Termin wykonania umowy</w:t>
      </w:r>
    </w:p>
    <w:p w14:paraId="5CB77C68" w14:textId="5DAB86A2" w:rsidR="001D0F8C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Zamawiający ustala następujący termin wykonania całości przedmiotu zamówienia:</w:t>
      </w:r>
      <w:r w:rsidR="00C555C7">
        <w:rPr>
          <w:rFonts w:eastAsiaTheme="minorHAnsi"/>
          <w:color w:val="000000"/>
          <w:lang w:eastAsia="en-US"/>
        </w:rPr>
        <w:t xml:space="preserve"> </w:t>
      </w:r>
      <w:r w:rsidR="002B39E4">
        <w:rPr>
          <w:rFonts w:eastAsiaTheme="minorHAnsi"/>
          <w:color w:val="000000"/>
          <w:lang w:eastAsia="en-US"/>
        </w:rPr>
        <w:t xml:space="preserve">                              </w:t>
      </w:r>
      <w:r w:rsidRPr="00C555C7">
        <w:rPr>
          <w:rFonts w:eastAsiaTheme="minorHAnsi"/>
          <w:color w:val="000000"/>
          <w:lang w:eastAsia="en-US"/>
        </w:rPr>
        <w:t xml:space="preserve">do dnia </w:t>
      </w:r>
      <w:r w:rsidR="002B39E4">
        <w:rPr>
          <w:rFonts w:eastAsiaTheme="minorHAnsi"/>
          <w:color w:val="000000"/>
          <w:lang w:eastAsia="en-US"/>
        </w:rPr>
        <w:t>20</w:t>
      </w:r>
      <w:r w:rsidRPr="00C555C7">
        <w:rPr>
          <w:rFonts w:eastAsiaTheme="minorHAnsi"/>
          <w:color w:val="000000"/>
          <w:lang w:eastAsia="en-US"/>
        </w:rPr>
        <w:t xml:space="preserve">.12.2025 r. </w:t>
      </w:r>
    </w:p>
    <w:p w14:paraId="4BB79304" w14:textId="77777777" w:rsidR="00C555C7" w:rsidRPr="00C555C7" w:rsidRDefault="00C555C7" w:rsidP="002B39E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62C9B9E" w14:textId="29BB9066" w:rsidR="001D0F8C" w:rsidRPr="00C555C7" w:rsidRDefault="001D0F8C" w:rsidP="002B39E4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b/>
          <w:bCs/>
          <w:color w:val="000000"/>
          <w:lang w:eastAsia="en-US"/>
        </w:rPr>
        <w:t>§ 3</w:t>
      </w:r>
    </w:p>
    <w:p w14:paraId="5FD78096" w14:textId="62AF57B4" w:rsidR="001D0F8C" w:rsidRPr="00A23298" w:rsidRDefault="001D0F8C" w:rsidP="002B39E4">
      <w:pPr>
        <w:widowControl w:val="0"/>
        <w:tabs>
          <w:tab w:val="left" w:leader="dot" w:pos="0"/>
          <w:tab w:val="left" w:leader="dot" w:pos="2227"/>
        </w:tabs>
        <w:jc w:val="center"/>
        <w:rPr>
          <w:rFonts w:eastAsiaTheme="minorHAnsi"/>
          <w:b/>
          <w:bCs/>
          <w:color w:val="000000"/>
          <w:lang w:eastAsia="en-US"/>
        </w:rPr>
      </w:pPr>
      <w:r w:rsidRPr="00C555C7">
        <w:rPr>
          <w:rFonts w:eastAsiaTheme="minorHAnsi"/>
          <w:b/>
          <w:bCs/>
          <w:color w:val="000000"/>
          <w:lang w:eastAsia="en-US"/>
        </w:rPr>
        <w:t>Nadzór i kontrola nad wykonaniem umowy</w:t>
      </w:r>
    </w:p>
    <w:p w14:paraId="696CD78D" w14:textId="77777777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 xml:space="preserve">1. Zamawiający dostarczy Wykonawcy niezbędne opracowania pozostające w dyspozycji Zamawiającego związane z realizacją zamówienia oraz udostępnieni na potrzeby przeprowadzenia wizji lokalnej poszczególne obiekty. </w:t>
      </w:r>
    </w:p>
    <w:p w14:paraId="771041FA" w14:textId="13DBF642" w:rsidR="001D0F8C" w:rsidRPr="00C555C7" w:rsidRDefault="00C555C7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</w:t>
      </w:r>
      <w:r w:rsidR="001D0F8C" w:rsidRPr="00C555C7">
        <w:rPr>
          <w:rFonts w:eastAsiaTheme="minorHAnsi"/>
          <w:color w:val="000000"/>
          <w:lang w:eastAsia="en-US"/>
        </w:rPr>
        <w:t xml:space="preserve">. Zamawiający posiada prawo zgłaszania zastrzeżeń i uwag do sporządzanego opracowania. </w:t>
      </w:r>
    </w:p>
    <w:p w14:paraId="15DC12B0" w14:textId="43CEE31E" w:rsidR="001D0F8C" w:rsidRPr="00C555C7" w:rsidRDefault="00C555C7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1D0F8C" w:rsidRPr="00C555C7">
        <w:rPr>
          <w:rFonts w:eastAsiaTheme="minorHAnsi"/>
          <w:color w:val="000000"/>
          <w:lang w:eastAsia="en-US"/>
        </w:rPr>
        <w:t xml:space="preserve">. Wykonawca oświadcza, że przedmiot umowy będzie realizowany przez osoby legitymujące się odpowiednimi kwalifikacjami zawodowymi, uprawnieniami i doświadczeniem w zakresie wykonywania ekspertyz </w:t>
      </w:r>
    </w:p>
    <w:p w14:paraId="44C40B34" w14:textId="20CC1687" w:rsidR="001D0F8C" w:rsidRPr="00C555C7" w:rsidRDefault="001D0F8C" w:rsidP="002B39E4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b/>
          <w:bCs/>
          <w:color w:val="000000"/>
          <w:lang w:eastAsia="en-US"/>
        </w:rPr>
        <w:t>§ 4</w:t>
      </w:r>
    </w:p>
    <w:p w14:paraId="02DF8558" w14:textId="2FEEB4D1" w:rsidR="001D0F8C" w:rsidRPr="00C555C7" w:rsidRDefault="001D0F8C" w:rsidP="002B39E4">
      <w:pPr>
        <w:widowControl w:val="0"/>
        <w:tabs>
          <w:tab w:val="left" w:leader="dot" w:pos="0"/>
          <w:tab w:val="left" w:leader="dot" w:pos="2227"/>
        </w:tabs>
        <w:jc w:val="center"/>
        <w:rPr>
          <w:rFonts w:eastAsiaTheme="minorHAnsi"/>
          <w:b/>
          <w:bCs/>
          <w:color w:val="000000"/>
          <w:lang w:eastAsia="en-US"/>
        </w:rPr>
      </w:pPr>
      <w:r w:rsidRPr="00C555C7">
        <w:rPr>
          <w:rFonts w:eastAsiaTheme="minorHAnsi"/>
          <w:b/>
          <w:bCs/>
          <w:color w:val="000000"/>
          <w:lang w:eastAsia="en-US"/>
        </w:rPr>
        <w:t>Zobowiązania Wykonawcy</w:t>
      </w:r>
    </w:p>
    <w:p w14:paraId="73AF3273" w14:textId="77777777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 xml:space="preserve">1. Wykonawca zobowiązuje się: </w:t>
      </w:r>
    </w:p>
    <w:p w14:paraId="232F4D2E" w14:textId="77777777" w:rsidR="001D0F8C" w:rsidRPr="00C555C7" w:rsidRDefault="001D0F8C" w:rsidP="002B39E4">
      <w:pPr>
        <w:suppressAutoHyphens w:val="0"/>
        <w:autoSpaceDE w:val="0"/>
        <w:autoSpaceDN w:val="0"/>
        <w:adjustRightInd w:val="0"/>
        <w:spacing w:after="76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 xml:space="preserve">1) wykonać przedmiot umowy w sposób profesjonalny i terminowy z dołożeniem należytej staranności, </w:t>
      </w:r>
    </w:p>
    <w:p w14:paraId="68B0AAA9" w14:textId="6465A516" w:rsidR="001D0F8C" w:rsidRPr="00C555C7" w:rsidRDefault="001D0F8C" w:rsidP="002B39E4">
      <w:pPr>
        <w:suppressAutoHyphens w:val="0"/>
        <w:autoSpaceDE w:val="0"/>
        <w:autoSpaceDN w:val="0"/>
        <w:adjustRightInd w:val="0"/>
        <w:spacing w:after="76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 xml:space="preserve">2) przestrzegać obowiązujących przepisów prawa dotyczących wykonywanej usługi, </w:t>
      </w:r>
      <w:r w:rsidR="004831A3">
        <w:rPr>
          <w:rFonts w:eastAsiaTheme="minorHAnsi"/>
          <w:color w:val="000000"/>
          <w:lang w:eastAsia="en-US"/>
        </w:rPr>
        <w:t xml:space="preserve">                              </w:t>
      </w:r>
      <w:r w:rsidRPr="00C555C7">
        <w:rPr>
          <w:rFonts w:eastAsiaTheme="minorHAnsi"/>
          <w:color w:val="000000"/>
          <w:lang w:eastAsia="en-US"/>
        </w:rPr>
        <w:t>o której mowa w §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>1 oraz czynności poprzedzających jej wykonanie</w:t>
      </w:r>
      <w:r w:rsidR="002B39E4">
        <w:rPr>
          <w:rFonts w:eastAsiaTheme="minorHAnsi"/>
          <w:color w:val="000000"/>
          <w:lang w:eastAsia="en-US"/>
        </w:rPr>
        <w:t>.</w:t>
      </w:r>
    </w:p>
    <w:p w14:paraId="1EF8167B" w14:textId="77777777" w:rsidR="001D0F8C" w:rsidRPr="00C555C7" w:rsidRDefault="001D0F8C" w:rsidP="002B39E4">
      <w:pPr>
        <w:suppressAutoHyphens w:val="0"/>
        <w:autoSpaceDE w:val="0"/>
        <w:autoSpaceDN w:val="0"/>
        <w:adjustRightInd w:val="0"/>
        <w:spacing w:after="76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 xml:space="preserve">3. Wykonawca nie może odmówić wykonania jakichkolwiek czynności niewymienionych wprost w treści niniejszej umowy a niezbędnych do osiągnięcia celu oznaczonego w umowie. </w:t>
      </w:r>
    </w:p>
    <w:p w14:paraId="2E833058" w14:textId="3F9B110A" w:rsidR="001D0F8C" w:rsidRPr="00C555C7" w:rsidRDefault="001D0F8C" w:rsidP="002B39E4">
      <w:pPr>
        <w:suppressAutoHyphens w:val="0"/>
        <w:autoSpaceDE w:val="0"/>
        <w:autoSpaceDN w:val="0"/>
        <w:adjustRightInd w:val="0"/>
        <w:spacing w:after="76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4.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 xml:space="preserve">Wszystkie czynności będące przedmiotem umowy Wykonawca zobowiązany </w:t>
      </w:r>
      <w:r w:rsidR="002B39E4">
        <w:rPr>
          <w:rFonts w:eastAsiaTheme="minorHAnsi"/>
          <w:color w:val="000000"/>
          <w:lang w:eastAsia="en-US"/>
        </w:rPr>
        <w:t xml:space="preserve">                              </w:t>
      </w:r>
      <w:r w:rsidRPr="00C555C7">
        <w:rPr>
          <w:rFonts w:eastAsiaTheme="minorHAnsi"/>
          <w:color w:val="000000"/>
          <w:lang w:eastAsia="en-US"/>
        </w:rPr>
        <w:t xml:space="preserve">będzie wykonać we własnym zakresie i na własny koszt, co uwzględnione zostało w ofercie Wykonawcy. </w:t>
      </w:r>
    </w:p>
    <w:p w14:paraId="79E27AA1" w14:textId="77777777" w:rsidR="001D0F8C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 xml:space="preserve">5. Wykonawca zapewnia odpowiednią liczbę osób do terminowej realizacji przedmiotu umowy w sposób gwarantujący należyte wykonanie umowy. </w:t>
      </w:r>
    </w:p>
    <w:p w14:paraId="2BD2ED5A" w14:textId="77777777" w:rsidR="002B39E4" w:rsidRDefault="002B39E4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5CC9668C" w14:textId="77777777" w:rsidR="00C555C7" w:rsidRPr="00C555C7" w:rsidRDefault="00C555C7" w:rsidP="002B39E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64F4B40" w14:textId="53A9B6F1" w:rsidR="001D0F8C" w:rsidRPr="00C555C7" w:rsidRDefault="001D0F8C" w:rsidP="002B39E4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b/>
          <w:bCs/>
          <w:color w:val="000000"/>
          <w:lang w:eastAsia="en-US"/>
        </w:rPr>
        <w:lastRenderedPageBreak/>
        <w:t>§ 5</w:t>
      </w:r>
    </w:p>
    <w:p w14:paraId="1B069C4F" w14:textId="30DC1C22" w:rsidR="001D0F8C" w:rsidRPr="00C555C7" w:rsidRDefault="001D0F8C" w:rsidP="002B39E4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b/>
          <w:bCs/>
          <w:color w:val="000000"/>
          <w:lang w:eastAsia="en-US"/>
        </w:rPr>
        <w:t>Obowiązki Zamawiającego</w:t>
      </w:r>
    </w:p>
    <w:p w14:paraId="67A7562B" w14:textId="77777777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 xml:space="preserve">1. Zamawiający zobowiązuje się do: </w:t>
      </w:r>
    </w:p>
    <w:p w14:paraId="19A196CD" w14:textId="77777777" w:rsidR="001D0F8C" w:rsidRPr="00C555C7" w:rsidRDefault="001D0F8C" w:rsidP="002B39E4">
      <w:pPr>
        <w:suppressAutoHyphens w:val="0"/>
        <w:autoSpaceDE w:val="0"/>
        <w:autoSpaceDN w:val="0"/>
        <w:adjustRightInd w:val="0"/>
        <w:spacing w:after="23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 xml:space="preserve">1) umożliwienia wstępu na teren obiektu osobom realizującym przedmiot zamówienia, </w:t>
      </w:r>
    </w:p>
    <w:p w14:paraId="6722EE84" w14:textId="51030CD4" w:rsidR="001D0F8C" w:rsidRPr="00C555C7" w:rsidRDefault="001D0F8C" w:rsidP="002B39E4">
      <w:pPr>
        <w:suppressAutoHyphens w:val="0"/>
        <w:autoSpaceDE w:val="0"/>
        <w:autoSpaceDN w:val="0"/>
        <w:adjustRightInd w:val="0"/>
        <w:spacing w:after="23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2)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 xml:space="preserve">udostępnienia posiadanej dokumentacji technicznej i innych materiałów w zakresie niezbędnym do wykonania niniejszej umowy, </w:t>
      </w:r>
    </w:p>
    <w:p w14:paraId="4225390F" w14:textId="77777777" w:rsidR="001D0F8C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 xml:space="preserve">3) terminowej zapłaty wynagrodzenia za wykonane i odebrane prace. </w:t>
      </w:r>
    </w:p>
    <w:p w14:paraId="54F1ECE9" w14:textId="77777777" w:rsidR="00C555C7" w:rsidRPr="00C555C7" w:rsidRDefault="00C555C7" w:rsidP="002B39E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9A4E53A" w14:textId="356FF8CE" w:rsidR="001D0F8C" w:rsidRPr="00C555C7" w:rsidRDefault="001D0F8C" w:rsidP="002B39E4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b/>
          <w:bCs/>
          <w:color w:val="000000"/>
          <w:lang w:eastAsia="en-US"/>
        </w:rPr>
        <w:t>§ 7</w:t>
      </w:r>
    </w:p>
    <w:p w14:paraId="35FAAA87" w14:textId="23A8B88D" w:rsidR="001D0F8C" w:rsidRPr="00C555C7" w:rsidRDefault="001D0F8C" w:rsidP="002B39E4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b/>
          <w:bCs/>
          <w:color w:val="000000"/>
          <w:lang w:eastAsia="en-US"/>
        </w:rPr>
        <w:t>Odbiór przedmiotu umowy</w:t>
      </w:r>
    </w:p>
    <w:p w14:paraId="6C6CC951" w14:textId="7D1006C4" w:rsidR="001D0F8C" w:rsidRPr="00C555C7" w:rsidRDefault="001D0F8C" w:rsidP="002B39E4">
      <w:pPr>
        <w:suppressAutoHyphens w:val="0"/>
        <w:autoSpaceDE w:val="0"/>
        <w:autoSpaceDN w:val="0"/>
        <w:adjustRightInd w:val="0"/>
        <w:spacing w:after="22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1. Przedmiot umowy obejmował będzie dostarczenie ekspertyzy technicznej, w terminie zgodnym z §</w:t>
      </w:r>
      <w:r w:rsidR="002B39E4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>2 umowy</w:t>
      </w:r>
      <w:r w:rsidR="00C555C7">
        <w:rPr>
          <w:rFonts w:eastAsiaTheme="minorHAnsi"/>
          <w:color w:val="000000"/>
          <w:lang w:eastAsia="en-US"/>
        </w:rPr>
        <w:t>.</w:t>
      </w:r>
    </w:p>
    <w:p w14:paraId="487BC5B5" w14:textId="2593EE54" w:rsidR="001D0F8C" w:rsidRPr="00C555C7" w:rsidRDefault="00C555C7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</w:t>
      </w:r>
      <w:r w:rsidR="001D0F8C" w:rsidRPr="00C555C7">
        <w:rPr>
          <w:rFonts w:eastAsiaTheme="minorHAnsi"/>
          <w:color w:val="000000"/>
          <w:lang w:eastAsia="en-US"/>
        </w:rPr>
        <w:t xml:space="preserve">. Wykonawca przekaże Zamawiającemu kompletną ekspertyzę na podstawie protokołu przekazania zawierającego oświadczenie Wykonawcy, że przedmiot umowy został opracowany zgodnie z umową, obowiązującymi przepisami i jest kompletny ze względu na cel, któremu ma służyć. </w:t>
      </w:r>
    </w:p>
    <w:p w14:paraId="7C122AA0" w14:textId="64BAC2AF" w:rsidR="001D0F8C" w:rsidRDefault="00C555C7" w:rsidP="002B39E4">
      <w:pPr>
        <w:pStyle w:val="Default"/>
        <w:spacing w:after="22"/>
        <w:jc w:val="both"/>
      </w:pPr>
      <w:r>
        <w:t>3</w:t>
      </w:r>
      <w:r w:rsidR="001D0F8C" w:rsidRPr="00C555C7">
        <w:t xml:space="preserve">. W przypadku stwierdzenia niekompletności, wad lub niezgodności ekspertyzy z umową, Wykonawca będzie zobowiązany do jej uzupełnienia lub usunięcia wad lub niezgodności </w:t>
      </w:r>
      <w:r w:rsidR="004831A3">
        <w:t xml:space="preserve">                             </w:t>
      </w:r>
      <w:r w:rsidR="001D0F8C" w:rsidRPr="00C555C7">
        <w:t>w terminie 2 dni od dnia pisemnego zgłoszenia ich Wykonawcy przez Zamawiającego</w:t>
      </w:r>
      <w:r>
        <w:t>.</w:t>
      </w:r>
      <w:r w:rsidR="001D0F8C" w:rsidRPr="00C555C7">
        <w:t xml:space="preserve"> </w:t>
      </w:r>
    </w:p>
    <w:p w14:paraId="5BD3CE8D" w14:textId="77777777" w:rsidR="00C555C7" w:rsidRPr="00C555C7" w:rsidRDefault="00C555C7" w:rsidP="002B39E4">
      <w:pPr>
        <w:pStyle w:val="Default"/>
        <w:spacing w:after="22"/>
        <w:jc w:val="both"/>
      </w:pPr>
    </w:p>
    <w:p w14:paraId="32603663" w14:textId="7BC48E25" w:rsidR="001D0F8C" w:rsidRDefault="001D0F8C" w:rsidP="002B39E4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C555C7">
        <w:rPr>
          <w:rFonts w:eastAsiaTheme="minorHAnsi"/>
          <w:b/>
          <w:bCs/>
          <w:color w:val="000000"/>
          <w:lang w:eastAsia="en-US"/>
        </w:rPr>
        <w:t>§ 8</w:t>
      </w:r>
    </w:p>
    <w:p w14:paraId="2696C601" w14:textId="31B9E975" w:rsidR="00F45150" w:rsidRPr="00C555C7" w:rsidRDefault="00F45150" w:rsidP="002B39E4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Rozliczenie finansowe umowy</w:t>
      </w:r>
    </w:p>
    <w:p w14:paraId="301330F5" w14:textId="1773EB1F" w:rsidR="001D0F8C" w:rsidRPr="00C555C7" w:rsidRDefault="001D0F8C" w:rsidP="002B39E4">
      <w:pPr>
        <w:suppressAutoHyphens w:val="0"/>
        <w:autoSpaceDE w:val="0"/>
        <w:autoSpaceDN w:val="0"/>
        <w:adjustRightInd w:val="0"/>
        <w:spacing w:after="22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1. Za wykonanie przedmiotu Umowy, określonego w §</w:t>
      </w:r>
      <w:r w:rsidR="008D3835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 xml:space="preserve">1 niniejszej umowy, Strony </w:t>
      </w:r>
      <w:r w:rsidRPr="00C555C7">
        <w:rPr>
          <w:rFonts w:eastAsiaTheme="minorHAnsi"/>
          <w:b/>
          <w:bCs/>
          <w:color w:val="000000"/>
          <w:lang w:eastAsia="en-US"/>
        </w:rPr>
        <w:t>ustalają wynagrodzenie</w:t>
      </w:r>
      <w:r w:rsidR="00C555C7">
        <w:rPr>
          <w:rFonts w:eastAsiaTheme="minorHAnsi"/>
          <w:b/>
          <w:bCs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>w wysokości: ………</w:t>
      </w:r>
      <w:r w:rsidR="008D3835">
        <w:rPr>
          <w:rFonts w:eastAsiaTheme="minorHAnsi"/>
          <w:color w:val="000000"/>
          <w:lang w:eastAsia="en-US"/>
        </w:rPr>
        <w:t>………………………..</w:t>
      </w:r>
      <w:r w:rsidRPr="00C555C7">
        <w:rPr>
          <w:rFonts w:eastAsiaTheme="minorHAnsi"/>
          <w:color w:val="000000"/>
          <w:lang w:eastAsia="en-US"/>
        </w:rPr>
        <w:t>…………….</w:t>
      </w:r>
      <w:r w:rsidR="004831A3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>zł brutto (słownie: ...........................................................................................). Wynagrodzenie obejmuje podatek VAT w kwocie ......</w:t>
      </w:r>
      <w:r w:rsidR="008D3835">
        <w:rPr>
          <w:rFonts w:eastAsiaTheme="minorHAnsi"/>
          <w:color w:val="000000"/>
          <w:lang w:eastAsia="en-US"/>
        </w:rPr>
        <w:t>......</w:t>
      </w:r>
      <w:r w:rsidRPr="00C555C7">
        <w:rPr>
          <w:rFonts w:eastAsiaTheme="minorHAnsi"/>
          <w:color w:val="000000"/>
          <w:lang w:eastAsia="en-US"/>
        </w:rPr>
        <w:t xml:space="preserve">............ złotych. </w:t>
      </w:r>
    </w:p>
    <w:p w14:paraId="029FB0CA" w14:textId="0549D527" w:rsidR="001D0F8C" w:rsidRPr="00C555C7" w:rsidRDefault="001D0F8C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2. Wynagrodzenie, o którym mowa w ust</w:t>
      </w:r>
      <w:r w:rsidR="008D3835">
        <w:rPr>
          <w:rFonts w:eastAsiaTheme="minorHAnsi"/>
          <w:color w:val="000000"/>
          <w:lang w:eastAsia="en-US"/>
        </w:rPr>
        <w:t>.</w:t>
      </w:r>
      <w:r w:rsidRPr="00C555C7">
        <w:rPr>
          <w:rFonts w:eastAsiaTheme="minorHAnsi"/>
          <w:color w:val="000000"/>
          <w:lang w:eastAsia="en-US"/>
        </w:rPr>
        <w:t xml:space="preserve"> 1 obejmuje wszystkie koszty związane z realizacją prac, w tym w szczególności koszty dojazdu do miejsc wykonywania usługi, podatek </w:t>
      </w:r>
      <w:r w:rsidR="004831A3">
        <w:rPr>
          <w:rFonts w:eastAsiaTheme="minorHAnsi"/>
          <w:color w:val="000000"/>
          <w:lang w:eastAsia="en-US"/>
        </w:rPr>
        <w:t xml:space="preserve">                           </w:t>
      </w:r>
      <w:r w:rsidRPr="00C555C7">
        <w:rPr>
          <w:rFonts w:eastAsiaTheme="minorHAnsi"/>
          <w:color w:val="000000"/>
          <w:lang w:eastAsia="en-US"/>
        </w:rPr>
        <w:t xml:space="preserve">od towarów i usług VAT, inne opłaty i podatki, opłaty celne, ubezpieczenia, koszty zakupu materiałów i części niezbędnych do wykonania umowy, koszty pracy zatrudnionych </w:t>
      </w:r>
      <w:r w:rsidR="008D3835">
        <w:rPr>
          <w:rFonts w:eastAsiaTheme="minorHAnsi"/>
          <w:color w:val="000000"/>
          <w:lang w:eastAsia="en-US"/>
        </w:rPr>
        <w:t xml:space="preserve">                       </w:t>
      </w:r>
      <w:r w:rsidRPr="00C555C7">
        <w:rPr>
          <w:rFonts w:eastAsiaTheme="minorHAnsi"/>
          <w:color w:val="000000"/>
          <w:lang w:eastAsia="en-US"/>
        </w:rPr>
        <w:t>przez Wykonawcę pracowników</w:t>
      </w:r>
      <w:r w:rsidR="008D3835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>oraz z tytułu udzielenia wszelkich pozostałych uprawnień, zgód, w tym</w:t>
      </w:r>
      <w:r w:rsidR="008D3835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>do wykonania autorskich praw zależnych</w:t>
      </w:r>
      <w:r w:rsidR="006710D7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 xml:space="preserve">i zezwoleń. </w:t>
      </w:r>
    </w:p>
    <w:p w14:paraId="434DD766" w14:textId="77777777" w:rsidR="001D0F8C" w:rsidRPr="00C555C7" w:rsidRDefault="001D0F8C" w:rsidP="002B39E4">
      <w:pPr>
        <w:suppressAutoHyphens w:val="0"/>
        <w:autoSpaceDE w:val="0"/>
        <w:autoSpaceDN w:val="0"/>
        <w:adjustRightInd w:val="0"/>
        <w:spacing w:after="22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 xml:space="preserve">3. Podpisany bez zastrzeżeń protokół odbioru usługi stanowić będzie podstawę do wystawienia przez Wykonawcę faktury VAT. </w:t>
      </w:r>
    </w:p>
    <w:p w14:paraId="1C4D4FBB" w14:textId="132EAD3A" w:rsidR="001D0F8C" w:rsidRPr="00C555C7" w:rsidRDefault="001D0F8C" w:rsidP="002B39E4">
      <w:pPr>
        <w:suppressAutoHyphens w:val="0"/>
        <w:autoSpaceDE w:val="0"/>
        <w:autoSpaceDN w:val="0"/>
        <w:adjustRightInd w:val="0"/>
        <w:spacing w:after="22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4. Rozliczenie</w:t>
      </w:r>
      <w:r w:rsidR="008D3835">
        <w:rPr>
          <w:rFonts w:eastAsiaTheme="minorHAnsi"/>
          <w:color w:val="000000"/>
          <w:lang w:eastAsia="en-US"/>
        </w:rPr>
        <w:t xml:space="preserve"> </w:t>
      </w:r>
      <w:r w:rsidRPr="00C555C7">
        <w:rPr>
          <w:rFonts w:eastAsiaTheme="minorHAnsi"/>
          <w:color w:val="000000"/>
          <w:lang w:eastAsia="en-US"/>
        </w:rPr>
        <w:t xml:space="preserve">umowy nastąpi jednorazowo, na podstawie faktury VAT, po wykonaniu przedmiotu umowy. </w:t>
      </w:r>
    </w:p>
    <w:p w14:paraId="5CF88416" w14:textId="0EA1E215" w:rsidR="001D0F8C" w:rsidRPr="00C555C7" w:rsidRDefault="001D0F8C" w:rsidP="002B39E4">
      <w:pPr>
        <w:suppressAutoHyphens w:val="0"/>
        <w:autoSpaceDE w:val="0"/>
        <w:autoSpaceDN w:val="0"/>
        <w:adjustRightInd w:val="0"/>
        <w:spacing w:after="22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 xml:space="preserve">5. Płatność zostanie dokonana przelewem na wskazany przez Wykonawcę rachunek bankowy, w terminie do </w:t>
      </w:r>
      <w:r w:rsidR="008D3835">
        <w:rPr>
          <w:rFonts w:eastAsiaTheme="minorHAnsi"/>
          <w:color w:val="000000"/>
          <w:lang w:eastAsia="en-US"/>
        </w:rPr>
        <w:t>7</w:t>
      </w:r>
      <w:r w:rsidRPr="00C555C7">
        <w:rPr>
          <w:rFonts w:eastAsiaTheme="minorHAnsi"/>
          <w:color w:val="000000"/>
          <w:lang w:eastAsia="en-US"/>
        </w:rPr>
        <w:t xml:space="preserve"> dni od daty otrzymania przez Zamawiającego </w:t>
      </w:r>
      <w:r w:rsidR="008D3835">
        <w:rPr>
          <w:rFonts w:eastAsiaTheme="minorHAnsi"/>
          <w:color w:val="000000"/>
          <w:lang w:eastAsia="en-US"/>
        </w:rPr>
        <w:t xml:space="preserve">prawidłowo wystawionej </w:t>
      </w:r>
      <w:r w:rsidRPr="00C555C7">
        <w:rPr>
          <w:rFonts w:eastAsiaTheme="minorHAnsi"/>
          <w:color w:val="000000"/>
          <w:lang w:eastAsia="en-US"/>
        </w:rPr>
        <w:t xml:space="preserve">faktury. </w:t>
      </w:r>
    </w:p>
    <w:p w14:paraId="44F020F3" w14:textId="53D4BD42" w:rsidR="001D0F8C" w:rsidRPr="00C555C7" w:rsidRDefault="001D0F8C" w:rsidP="002B39E4">
      <w:pPr>
        <w:suppressAutoHyphens w:val="0"/>
        <w:autoSpaceDE w:val="0"/>
        <w:autoSpaceDN w:val="0"/>
        <w:adjustRightInd w:val="0"/>
        <w:spacing w:after="22"/>
        <w:jc w:val="both"/>
        <w:rPr>
          <w:rFonts w:eastAsiaTheme="minorHAnsi"/>
          <w:color w:val="000000"/>
          <w:lang w:eastAsia="en-US"/>
        </w:rPr>
      </w:pPr>
      <w:r w:rsidRPr="00C555C7">
        <w:rPr>
          <w:rFonts w:eastAsiaTheme="minorHAnsi"/>
          <w:color w:val="000000"/>
          <w:lang w:eastAsia="en-US"/>
        </w:rPr>
        <w:t>6.</w:t>
      </w:r>
      <w:r w:rsidR="008D3835">
        <w:rPr>
          <w:rFonts w:eastAsiaTheme="minorHAnsi"/>
          <w:color w:val="000000"/>
          <w:lang w:eastAsia="en-US"/>
        </w:rPr>
        <w:t xml:space="preserve"> Dane do faktury: </w:t>
      </w:r>
      <w:r w:rsidR="006710D7" w:rsidRPr="006710D7">
        <w:rPr>
          <w:rFonts w:eastAsia="Wingdings 2"/>
          <w:b/>
          <w:bCs/>
        </w:rPr>
        <w:t>Gmina Małkinia Górna,</w:t>
      </w:r>
      <w:r w:rsidR="008D3835">
        <w:rPr>
          <w:rFonts w:eastAsia="Wingdings 2"/>
          <w:b/>
          <w:bCs/>
        </w:rPr>
        <w:t xml:space="preserve"> </w:t>
      </w:r>
      <w:r w:rsidR="006710D7" w:rsidRPr="006710D7">
        <w:rPr>
          <w:rFonts w:eastAsia="Wingdings 2"/>
          <w:b/>
          <w:bCs/>
        </w:rPr>
        <w:t>ul. Przedszkolnej 1, 07-320 Małkinia Górna,</w:t>
      </w:r>
      <w:r w:rsidR="006710D7">
        <w:rPr>
          <w:rFonts w:eastAsia="Wingdings 2"/>
          <w:b/>
          <w:bCs/>
        </w:rPr>
        <w:t xml:space="preserve"> </w:t>
      </w:r>
      <w:r w:rsidR="006710D7" w:rsidRPr="006710D7">
        <w:rPr>
          <w:rFonts w:eastAsia="Wingdings 2"/>
          <w:b/>
          <w:bCs/>
        </w:rPr>
        <w:t>NIP: 759-16-24-930  REGON 550667920</w:t>
      </w:r>
      <w:r w:rsidR="008D3835" w:rsidRPr="008D3835">
        <w:rPr>
          <w:rFonts w:eastAsia="Wingdings 2"/>
        </w:rPr>
        <w:t>.</w:t>
      </w:r>
    </w:p>
    <w:p w14:paraId="147761BA" w14:textId="73EC4DE4" w:rsidR="001D0F8C" w:rsidRPr="00C555C7" w:rsidRDefault="006710D7" w:rsidP="002B39E4">
      <w:pPr>
        <w:suppressAutoHyphens w:val="0"/>
        <w:autoSpaceDE w:val="0"/>
        <w:autoSpaceDN w:val="0"/>
        <w:adjustRightInd w:val="0"/>
        <w:spacing w:after="22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7</w:t>
      </w:r>
      <w:r w:rsidR="001D0F8C" w:rsidRPr="00C555C7">
        <w:rPr>
          <w:rFonts w:eastAsiaTheme="minorHAnsi"/>
          <w:color w:val="000000"/>
          <w:lang w:eastAsia="en-US"/>
        </w:rPr>
        <w:t xml:space="preserve">. Za dzień dokonania zapłaty uznaje się dzień obciążenia rachunku bankowego Zamawiającego. </w:t>
      </w:r>
    </w:p>
    <w:p w14:paraId="42ECE806" w14:textId="6672E9FB" w:rsidR="001D0F8C" w:rsidRDefault="006710D7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8</w:t>
      </w:r>
      <w:r w:rsidR="001D0F8C" w:rsidRPr="00C555C7">
        <w:rPr>
          <w:rFonts w:eastAsiaTheme="minorHAnsi"/>
          <w:color w:val="000000"/>
          <w:lang w:eastAsia="en-US"/>
        </w:rPr>
        <w:t xml:space="preserve">. Wykonawca gwarantuje stałą i niezmienną cenę usługi przez cały okres trwania umowy. </w:t>
      </w:r>
    </w:p>
    <w:p w14:paraId="41C33AC7" w14:textId="77777777" w:rsidR="004831A3" w:rsidRPr="00C555C7" w:rsidRDefault="004831A3" w:rsidP="002B39E4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13CDC5F3" w14:textId="1BC0803A" w:rsidR="006710D7" w:rsidRDefault="006710D7" w:rsidP="002B39E4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C555C7">
        <w:rPr>
          <w:rFonts w:eastAsiaTheme="minorHAnsi"/>
          <w:b/>
          <w:bCs/>
          <w:color w:val="000000"/>
          <w:lang w:eastAsia="en-US"/>
        </w:rPr>
        <w:t xml:space="preserve">§ </w:t>
      </w:r>
      <w:r w:rsidR="00F45150">
        <w:rPr>
          <w:rFonts w:eastAsiaTheme="minorHAnsi"/>
          <w:b/>
          <w:bCs/>
          <w:color w:val="000000"/>
          <w:lang w:eastAsia="en-US"/>
        </w:rPr>
        <w:t>9</w:t>
      </w:r>
    </w:p>
    <w:p w14:paraId="0B4633CA" w14:textId="0D2A81E2" w:rsidR="00F45150" w:rsidRPr="00C555C7" w:rsidRDefault="00F45150" w:rsidP="002B39E4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Kary umowne</w:t>
      </w:r>
    </w:p>
    <w:p w14:paraId="2A81DDB0" w14:textId="77777777" w:rsidR="006710D7" w:rsidRDefault="006710D7" w:rsidP="002B39E4">
      <w:pPr>
        <w:jc w:val="both"/>
        <w:rPr>
          <w:rFonts w:eastAsia="Wingdings 2"/>
        </w:rPr>
      </w:pPr>
      <w:r>
        <w:rPr>
          <w:rFonts w:eastAsia="Wingdings 2"/>
        </w:rPr>
        <w:t>Strony ustalają kary umowne o następującej treści:</w:t>
      </w:r>
    </w:p>
    <w:p w14:paraId="532265B4" w14:textId="77777777" w:rsidR="006710D7" w:rsidRDefault="006710D7" w:rsidP="002B39E4">
      <w:pPr>
        <w:pStyle w:val="Akapitzlist"/>
        <w:numPr>
          <w:ilvl w:val="0"/>
          <w:numId w:val="19"/>
        </w:numPr>
        <w:shd w:val="clear" w:color="auto" w:fill="FFFFFF"/>
        <w:autoSpaceDN w:val="0"/>
        <w:ind w:right="28"/>
        <w:contextualSpacing w:val="0"/>
        <w:jc w:val="both"/>
        <w:rPr>
          <w:rFonts w:eastAsia="Wingdings 2"/>
          <w:lang w:eastAsia="pl-PL"/>
        </w:rPr>
      </w:pPr>
      <w:r w:rsidRPr="006D2FC8">
        <w:rPr>
          <w:rFonts w:eastAsia="Wingdings 2"/>
          <w:lang w:eastAsia="pl-PL"/>
        </w:rPr>
        <w:t>W razie niewykonania lub nienależytego wykonania umowy Wykonawca zobowiązuje się zapłacić zamawiającemu karę umowną w następujących przypadkach :</w:t>
      </w:r>
    </w:p>
    <w:p w14:paraId="69A49024" w14:textId="36E5F369" w:rsidR="006710D7" w:rsidRPr="006D2FC8" w:rsidRDefault="006710D7" w:rsidP="002B39E4">
      <w:pPr>
        <w:pStyle w:val="Akapitzlist"/>
        <w:shd w:val="clear" w:color="auto" w:fill="FFFFFF"/>
        <w:ind w:left="360" w:right="28"/>
        <w:jc w:val="both"/>
        <w:rPr>
          <w:rFonts w:eastAsia="Wingdings 2"/>
          <w:lang w:eastAsia="pl-PL"/>
        </w:rPr>
      </w:pPr>
      <w:r w:rsidRPr="006D2FC8">
        <w:rPr>
          <w:rFonts w:eastAsia="Wingdings 2"/>
          <w:lang w:eastAsia="pl-PL"/>
        </w:rPr>
        <w:lastRenderedPageBreak/>
        <w:t>a.</w:t>
      </w:r>
      <w:r w:rsidRPr="006D2FC8">
        <w:rPr>
          <w:rFonts w:eastAsia="Wingdings 2"/>
          <w:lang w:eastAsia="pl-PL"/>
        </w:rPr>
        <w:tab/>
        <w:t>za nieterminowe wykonanie przedmiotu umowy w wysokości 0,</w:t>
      </w:r>
      <w:r w:rsidR="008D3835">
        <w:rPr>
          <w:rFonts w:eastAsia="Wingdings 2"/>
          <w:lang w:eastAsia="pl-PL"/>
        </w:rPr>
        <w:t>1</w:t>
      </w:r>
      <w:r w:rsidRPr="006D2FC8">
        <w:rPr>
          <w:rFonts w:eastAsia="Wingdings 2"/>
          <w:lang w:eastAsia="pl-PL"/>
        </w:rPr>
        <w:t xml:space="preserve"> % </w:t>
      </w:r>
      <w:r>
        <w:rPr>
          <w:rFonts w:eastAsia="Wingdings 2"/>
          <w:lang w:eastAsia="pl-PL"/>
        </w:rPr>
        <w:t xml:space="preserve">wartości </w:t>
      </w:r>
      <w:r w:rsidRPr="006D2FC8">
        <w:rPr>
          <w:rFonts w:eastAsia="Wingdings 2"/>
          <w:lang w:eastAsia="pl-PL"/>
        </w:rPr>
        <w:t>umowne</w:t>
      </w:r>
      <w:r>
        <w:rPr>
          <w:rFonts w:eastAsia="Wingdings 2"/>
          <w:lang w:eastAsia="pl-PL"/>
        </w:rPr>
        <w:t>j</w:t>
      </w:r>
      <w:r w:rsidRPr="006D2FC8">
        <w:rPr>
          <w:rFonts w:eastAsia="Wingdings 2"/>
          <w:lang w:eastAsia="pl-PL"/>
        </w:rPr>
        <w:t xml:space="preserve"> brutto za każdy dzień zwłoki,</w:t>
      </w:r>
    </w:p>
    <w:p w14:paraId="693AA88A" w14:textId="77777777" w:rsidR="006710D7" w:rsidRDefault="006710D7" w:rsidP="002B39E4">
      <w:pPr>
        <w:pStyle w:val="Akapitzlist"/>
        <w:shd w:val="clear" w:color="auto" w:fill="FFFFFF"/>
        <w:ind w:left="360" w:right="28"/>
        <w:jc w:val="both"/>
        <w:rPr>
          <w:rFonts w:eastAsia="Wingdings 2"/>
          <w:lang w:eastAsia="pl-PL"/>
        </w:rPr>
      </w:pPr>
      <w:r w:rsidRPr="006D2FC8">
        <w:rPr>
          <w:rFonts w:eastAsia="Wingdings 2"/>
          <w:lang w:eastAsia="pl-PL"/>
        </w:rPr>
        <w:t>b.</w:t>
      </w:r>
      <w:r w:rsidRPr="006D2FC8">
        <w:rPr>
          <w:rFonts w:eastAsia="Wingdings 2"/>
          <w:lang w:eastAsia="pl-PL"/>
        </w:rPr>
        <w:tab/>
        <w:t xml:space="preserve">za odstąpienie od umowy z przyczyn zależnych od Wykonawcy w wysokości 5 %  </w:t>
      </w:r>
      <w:r>
        <w:rPr>
          <w:rFonts w:eastAsia="Wingdings 2"/>
          <w:lang w:eastAsia="pl-PL"/>
        </w:rPr>
        <w:t>wartości umownej</w:t>
      </w:r>
      <w:r w:rsidRPr="006D2FC8">
        <w:rPr>
          <w:rFonts w:eastAsia="Wingdings 2"/>
          <w:lang w:eastAsia="pl-PL"/>
        </w:rPr>
        <w:t xml:space="preserve"> brutto,</w:t>
      </w:r>
    </w:p>
    <w:p w14:paraId="0A60B2D1" w14:textId="5BBA22D8" w:rsidR="006710D7" w:rsidRDefault="006710D7" w:rsidP="002B39E4">
      <w:pPr>
        <w:pStyle w:val="Akapitzlist"/>
        <w:numPr>
          <w:ilvl w:val="0"/>
          <w:numId w:val="19"/>
        </w:numPr>
        <w:shd w:val="clear" w:color="auto" w:fill="FFFFFF"/>
        <w:autoSpaceDN w:val="0"/>
        <w:ind w:right="28"/>
        <w:contextualSpacing w:val="0"/>
        <w:jc w:val="both"/>
        <w:rPr>
          <w:rFonts w:eastAsia="Wingdings 2"/>
          <w:lang w:eastAsia="pl-PL"/>
        </w:rPr>
      </w:pPr>
      <w:r w:rsidRPr="006D2FC8">
        <w:rPr>
          <w:rFonts w:eastAsia="Wingdings 2"/>
          <w:lang w:eastAsia="pl-PL"/>
        </w:rPr>
        <w:t xml:space="preserve">Zamawiający zobowiązuje się zapłacić Wykonawcy karę umowną za odstąpienie </w:t>
      </w:r>
      <w:r>
        <w:rPr>
          <w:rFonts w:eastAsia="Wingdings 2"/>
          <w:lang w:eastAsia="pl-PL"/>
        </w:rPr>
        <w:t xml:space="preserve">                          </w:t>
      </w:r>
      <w:r w:rsidRPr="006D2FC8">
        <w:rPr>
          <w:rFonts w:eastAsia="Wingdings 2"/>
          <w:lang w:eastAsia="pl-PL"/>
        </w:rPr>
        <w:t xml:space="preserve">od umowy z przyczyn niezależnych od Wykonawcy, z wyjątkiem przyczyny, o której mowa w § 5 umowy, w wysokości </w:t>
      </w:r>
      <w:r w:rsidR="008D3835">
        <w:rPr>
          <w:rFonts w:eastAsia="Wingdings 2"/>
          <w:lang w:eastAsia="pl-PL"/>
        </w:rPr>
        <w:t>5</w:t>
      </w:r>
      <w:r w:rsidRPr="006D2FC8">
        <w:rPr>
          <w:rFonts w:eastAsia="Wingdings 2"/>
          <w:lang w:eastAsia="pl-PL"/>
        </w:rPr>
        <w:t xml:space="preserve"> %  w</w:t>
      </w:r>
      <w:r>
        <w:rPr>
          <w:rFonts w:eastAsia="Wingdings 2"/>
          <w:lang w:eastAsia="pl-PL"/>
        </w:rPr>
        <w:t>artości umownej</w:t>
      </w:r>
      <w:r w:rsidRPr="006D2FC8">
        <w:rPr>
          <w:rFonts w:eastAsia="Wingdings 2"/>
          <w:lang w:eastAsia="pl-PL"/>
        </w:rPr>
        <w:t xml:space="preserve"> brutto</w:t>
      </w:r>
      <w:r>
        <w:rPr>
          <w:rFonts w:eastAsia="Wingdings 2"/>
          <w:lang w:eastAsia="pl-PL"/>
        </w:rPr>
        <w:t>.</w:t>
      </w:r>
    </w:p>
    <w:p w14:paraId="3AB8B8FE" w14:textId="77777777" w:rsidR="006710D7" w:rsidRDefault="006710D7" w:rsidP="002B39E4">
      <w:pPr>
        <w:pStyle w:val="Akapitzlist"/>
        <w:numPr>
          <w:ilvl w:val="0"/>
          <w:numId w:val="19"/>
        </w:numPr>
        <w:shd w:val="clear" w:color="auto" w:fill="FFFFFF"/>
        <w:autoSpaceDN w:val="0"/>
        <w:ind w:right="28"/>
        <w:contextualSpacing w:val="0"/>
        <w:jc w:val="both"/>
        <w:rPr>
          <w:rFonts w:eastAsia="Wingdings 2"/>
          <w:lang w:eastAsia="pl-PL"/>
        </w:rPr>
      </w:pPr>
      <w:r>
        <w:rPr>
          <w:rFonts w:eastAsia="Wingdings 2"/>
          <w:lang w:eastAsia="pl-PL"/>
        </w:rPr>
        <w:t xml:space="preserve">Maksymalna wysokość kar nie może przekroczyć 30 % </w:t>
      </w:r>
      <w:r w:rsidRPr="00AE595F">
        <w:rPr>
          <w:rFonts w:eastAsia="Wingdings 2"/>
          <w:lang w:eastAsia="pl-PL"/>
        </w:rPr>
        <w:t>wynagrodzenia umownego brutto</w:t>
      </w:r>
      <w:r>
        <w:rPr>
          <w:rFonts w:eastAsia="Wingdings 2"/>
          <w:lang w:eastAsia="pl-PL"/>
        </w:rPr>
        <w:t>.</w:t>
      </w:r>
    </w:p>
    <w:p w14:paraId="5B9DC389" w14:textId="77777777" w:rsidR="006710D7" w:rsidRDefault="006710D7" w:rsidP="002B39E4">
      <w:pPr>
        <w:pStyle w:val="Akapitzlist"/>
        <w:numPr>
          <w:ilvl w:val="0"/>
          <w:numId w:val="19"/>
        </w:numPr>
        <w:shd w:val="clear" w:color="auto" w:fill="FFFFFF"/>
        <w:autoSpaceDN w:val="0"/>
        <w:ind w:right="28"/>
        <w:contextualSpacing w:val="0"/>
        <w:jc w:val="both"/>
        <w:rPr>
          <w:rFonts w:eastAsia="Wingdings 2"/>
          <w:lang w:eastAsia="pl-PL"/>
        </w:rPr>
      </w:pPr>
      <w:r w:rsidRPr="006D2FC8">
        <w:rPr>
          <w:rFonts w:eastAsia="Wingdings 2"/>
          <w:lang w:eastAsia="pl-PL"/>
        </w:rPr>
        <w:t>Zapis ust. 1 i 2 nie wyłącza dochodzenia naprawienia szkody z innych tytułów, na zasadach ogólnych.</w:t>
      </w:r>
    </w:p>
    <w:p w14:paraId="4E6341C0" w14:textId="77777777" w:rsidR="006710D7" w:rsidRDefault="006710D7" w:rsidP="002B39E4">
      <w:pPr>
        <w:pStyle w:val="Akapitzlist"/>
        <w:numPr>
          <w:ilvl w:val="0"/>
          <w:numId w:val="19"/>
        </w:numPr>
        <w:shd w:val="clear" w:color="auto" w:fill="FFFFFF"/>
        <w:autoSpaceDN w:val="0"/>
        <w:ind w:right="28"/>
        <w:contextualSpacing w:val="0"/>
        <w:jc w:val="both"/>
        <w:rPr>
          <w:rFonts w:eastAsia="Wingdings 2"/>
          <w:lang w:eastAsia="pl-PL"/>
        </w:rPr>
      </w:pPr>
      <w:r w:rsidRPr="006D2FC8">
        <w:rPr>
          <w:rFonts w:eastAsia="Wingdings 2"/>
          <w:lang w:eastAsia="pl-PL"/>
        </w:rPr>
        <w:t>Wykonawca wyraża zgodę na potrącenie kar umownych zastrzeżonych umową z należnego mu wynagrodzenia.</w:t>
      </w:r>
    </w:p>
    <w:p w14:paraId="50DE3A91" w14:textId="77777777" w:rsidR="006710D7" w:rsidRDefault="006710D7" w:rsidP="002B39E4">
      <w:pPr>
        <w:pStyle w:val="Akapitzlist"/>
        <w:numPr>
          <w:ilvl w:val="0"/>
          <w:numId w:val="19"/>
        </w:numPr>
        <w:shd w:val="clear" w:color="auto" w:fill="FFFFFF"/>
        <w:autoSpaceDN w:val="0"/>
        <w:ind w:right="28"/>
        <w:contextualSpacing w:val="0"/>
        <w:jc w:val="both"/>
        <w:rPr>
          <w:rFonts w:eastAsia="Wingdings 2"/>
          <w:lang w:eastAsia="pl-PL"/>
        </w:rPr>
      </w:pPr>
      <w:r w:rsidRPr="006D2FC8">
        <w:rPr>
          <w:rFonts w:eastAsia="Wingdings 2"/>
          <w:lang w:eastAsia="pl-PL"/>
        </w:rPr>
        <w:t>Zamawiający zastrzega sobie prawo do odszkodowania uzupełniającego, przewyższającego wysokość kar umownych, do wysokości rzeczywiście poniesionej szkody.</w:t>
      </w:r>
    </w:p>
    <w:p w14:paraId="7879A204" w14:textId="36B2B113" w:rsidR="006710D7" w:rsidRDefault="006710D7" w:rsidP="002B39E4">
      <w:pPr>
        <w:jc w:val="center"/>
        <w:rPr>
          <w:rFonts w:eastAsia="Wingdings 2"/>
          <w:b/>
        </w:rPr>
      </w:pPr>
      <w:r w:rsidRPr="00DF6696">
        <w:rPr>
          <w:rFonts w:eastAsia="Wingdings 2"/>
          <w:b/>
        </w:rPr>
        <w:t xml:space="preserve">§ </w:t>
      </w:r>
      <w:r w:rsidR="00F45150">
        <w:rPr>
          <w:rFonts w:eastAsia="Wingdings 2"/>
          <w:b/>
        </w:rPr>
        <w:t>10</w:t>
      </w:r>
    </w:p>
    <w:p w14:paraId="2F15724C" w14:textId="1A609714" w:rsidR="00F45150" w:rsidRDefault="00F45150" w:rsidP="002B39E4">
      <w:pPr>
        <w:jc w:val="center"/>
        <w:rPr>
          <w:rFonts w:eastAsia="Wingdings 2"/>
          <w:b/>
        </w:rPr>
      </w:pPr>
      <w:r>
        <w:rPr>
          <w:rFonts w:eastAsia="Wingdings 2"/>
          <w:b/>
        </w:rPr>
        <w:t>Postanowienia końcowe</w:t>
      </w:r>
    </w:p>
    <w:p w14:paraId="6D496F62" w14:textId="77777777" w:rsidR="006710D7" w:rsidRDefault="006710D7" w:rsidP="002B39E4">
      <w:pPr>
        <w:pStyle w:val="Akapitzlist"/>
        <w:numPr>
          <w:ilvl w:val="0"/>
          <w:numId w:val="20"/>
        </w:numPr>
        <w:autoSpaceDN w:val="0"/>
        <w:ind w:left="426"/>
        <w:contextualSpacing w:val="0"/>
        <w:jc w:val="both"/>
      </w:pPr>
      <w:r w:rsidRPr="000C61A9">
        <w:t xml:space="preserve">Strony oświadczają, że udostępniają sobie wzajemnie dane osób wyznaczonych </w:t>
      </w:r>
      <w:r>
        <w:t xml:space="preserve">                            </w:t>
      </w:r>
      <w:r w:rsidRPr="000C61A9">
        <w:t xml:space="preserve">do reprezentacji Stron i realizacji </w:t>
      </w:r>
      <w:r>
        <w:t>U</w:t>
      </w:r>
      <w:r w:rsidRPr="000C61A9">
        <w:t>mowy</w:t>
      </w:r>
      <w:r>
        <w:t xml:space="preserve"> w celu i w zakresie niezbędnym do jej prawidłowej realizacji.</w:t>
      </w:r>
    </w:p>
    <w:p w14:paraId="15E53994" w14:textId="77777777" w:rsidR="00F45150" w:rsidRPr="00F45150" w:rsidRDefault="006710D7" w:rsidP="002B39E4">
      <w:pPr>
        <w:pStyle w:val="Akapitzlist"/>
        <w:numPr>
          <w:ilvl w:val="0"/>
          <w:numId w:val="20"/>
        </w:numPr>
        <w:shd w:val="clear" w:color="auto" w:fill="FFFFFF"/>
        <w:autoSpaceDN w:val="0"/>
        <w:ind w:left="360" w:right="28"/>
        <w:contextualSpacing w:val="0"/>
        <w:jc w:val="both"/>
        <w:rPr>
          <w:rFonts w:eastAsia="Wingdings 2"/>
          <w:lang w:eastAsia="pl-PL"/>
        </w:rPr>
      </w:pPr>
      <w:r w:rsidRPr="00E0304F">
        <w:t xml:space="preserve">Strony zobowiązują się do wykonania względem osób przez siebie zatrudnionych (niezależnie od podstawy prawnej zatrudnienia), których dane osobowe będą ujawniane drugiej Stronie w celu realizacji Umowy, obowiązku informacyjnego zgodnie z art. 14 Rozporządzenia Parlamentu Europejskiego i Rady (UE) 2016/679 z dnia 27 kwietnia 2016 r. w sprawie ochrony osób fizycznych w związku z przetwarzaniem danych osobowych                  i w sprawie swobodnego przepływu takich danych oraz uchylenia dyrektywy 95/46/WE, </w:t>
      </w:r>
      <w:r>
        <w:t xml:space="preserve"> </w:t>
      </w:r>
      <w:r w:rsidRPr="00E0304F">
        <w:t>w imieniu drugiej Strony, w terminie wskazanym w tym przepisie.</w:t>
      </w:r>
    </w:p>
    <w:p w14:paraId="0DB22FFA" w14:textId="77777777" w:rsidR="00F45150" w:rsidRDefault="006710D7" w:rsidP="002B39E4">
      <w:pPr>
        <w:pStyle w:val="Akapitzlist"/>
        <w:numPr>
          <w:ilvl w:val="0"/>
          <w:numId w:val="20"/>
        </w:numPr>
        <w:shd w:val="clear" w:color="auto" w:fill="FFFFFF"/>
        <w:autoSpaceDN w:val="0"/>
        <w:ind w:left="360" w:right="28"/>
        <w:contextualSpacing w:val="0"/>
        <w:jc w:val="both"/>
        <w:rPr>
          <w:rFonts w:eastAsia="Wingdings 2"/>
          <w:lang w:eastAsia="pl-PL"/>
        </w:rPr>
      </w:pPr>
      <w:r w:rsidRPr="00F45150">
        <w:rPr>
          <w:rFonts w:eastAsia="Wingdings 2"/>
        </w:rPr>
        <w:t>Wszelkie spory między Stronami będą rozstrzygane przez Sąd powszechny miejscowo właściwy dla siedziby Zamawiającego.</w:t>
      </w:r>
    </w:p>
    <w:p w14:paraId="6EB7A91F" w14:textId="77777777" w:rsidR="00F45150" w:rsidRDefault="006710D7" w:rsidP="002B39E4">
      <w:pPr>
        <w:pStyle w:val="Akapitzlist"/>
        <w:numPr>
          <w:ilvl w:val="0"/>
          <w:numId w:val="20"/>
        </w:numPr>
        <w:shd w:val="clear" w:color="auto" w:fill="FFFFFF"/>
        <w:autoSpaceDN w:val="0"/>
        <w:ind w:left="360" w:right="28"/>
        <w:contextualSpacing w:val="0"/>
        <w:jc w:val="both"/>
        <w:rPr>
          <w:rFonts w:eastAsia="Wingdings 2"/>
          <w:lang w:eastAsia="pl-PL"/>
        </w:rPr>
      </w:pPr>
      <w:r w:rsidRPr="00F45150">
        <w:rPr>
          <w:rFonts w:eastAsia="Wingdings 2"/>
        </w:rPr>
        <w:t>Wszelkie zmiany i uzupełnienie treści umowy mogą być dokonywane wyłącznie w formie aneksu podpisanego przez obie strony.</w:t>
      </w:r>
    </w:p>
    <w:p w14:paraId="7EF6E406" w14:textId="77777777" w:rsidR="00F45150" w:rsidRDefault="006710D7" w:rsidP="002B39E4">
      <w:pPr>
        <w:pStyle w:val="Akapitzlist"/>
        <w:numPr>
          <w:ilvl w:val="0"/>
          <w:numId w:val="20"/>
        </w:numPr>
        <w:shd w:val="clear" w:color="auto" w:fill="FFFFFF"/>
        <w:autoSpaceDN w:val="0"/>
        <w:ind w:left="360" w:right="28"/>
        <w:contextualSpacing w:val="0"/>
        <w:jc w:val="both"/>
        <w:rPr>
          <w:rFonts w:eastAsia="Wingdings 2"/>
          <w:lang w:eastAsia="pl-PL"/>
        </w:rPr>
      </w:pPr>
      <w:r w:rsidRPr="00F45150">
        <w:rPr>
          <w:rFonts w:eastAsia="Wingdings 2"/>
        </w:rPr>
        <w:t>W sprawach nieuregulowanych umową zastosowanie mają przepisy Kodeksu cywilnego.</w:t>
      </w:r>
    </w:p>
    <w:p w14:paraId="2C0E6808" w14:textId="33632E60" w:rsidR="006710D7" w:rsidRPr="00F45150" w:rsidRDefault="006710D7" w:rsidP="002B39E4">
      <w:pPr>
        <w:pStyle w:val="Akapitzlist"/>
        <w:numPr>
          <w:ilvl w:val="0"/>
          <w:numId w:val="20"/>
        </w:numPr>
        <w:shd w:val="clear" w:color="auto" w:fill="FFFFFF"/>
        <w:autoSpaceDN w:val="0"/>
        <w:ind w:left="360" w:right="28"/>
        <w:contextualSpacing w:val="0"/>
        <w:jc w:val="both"/>
        <w:rPr>
          <w:rFonts w:eastAsia="Wingdings 2"/>
          <w:lang w:eastAsia="pl-PL"/>
        </w:rPr>
      </w:pPr>
      <w:r w:rsidRPr="00F45150">
        <w:rPr>
          <w:rFonts w:eastAsia="Wingdings 2"/>
        </w:rPr>
        <w:t xml:space="preserve">Osobą do kontaktu ze strony Zamawiającego jest: </w:t>
      </w:r>
    </w:p>
    <w:p w14:paraId="3FB9C4C9" w14:textId="77777777" w:rsidR="006710D7" w:rsidRDefault="006710D7" w:rsidP="002B39E4">
      <w:pPr>
        <w:ind w:left="363"/>
        <w:rPr>
          <w:rFonts w:eastAsia="Wingdings 2"/>
        </w:rPr>
      </w:pPr>
      <w:r>
        <w:rPr>
          <w:rFonts w:eastAsia="Wingdings 2"/>
        </w:rPr>
        <w:t>…………………………………..</w:t>
      </w:r>
      <w:r w:rsidRPr="009225AD">
        <w:rPr>
          <w:rFonts w:eastAsia="Wingdings 2"/>
        </w:rPr>
        <w:t xml:space="preserve"> tel.</w:t>
      </w:r>
      <w:r>
        <w:rPr>
          <w:rFonts w:eastAsia="Wingdings 2"/>
        </w:rPr>
        <w:t>……………</w:t>
      </w:r>
      <w:r>
        <w:rPr>
          <w:rFonts w:eastAsia="Wingdings 2"/>
        </w:rPr>
        <w:br/>
      </w:r>
      <w:r w:rsidRPr="009225AD">
        <w:rPr>
          <w:rFonts w:eastAsia="Wingdings 2"/>
        </w:rPr>
        <w:t>ze strony Zamawiającego jest:</w:t>
      </w:r>
    </w:p>
    <w:p w14:paraId="5AC436F3" w14:textId="77777777" w:rsidR="004831A3" w:rsidRDefault="006710D7" w:rsidP="002B39E4">
      <w:pPr>
        <w:ind w:left="363"/>
        <w:jc w:val="both"/>
        <w:rPr>
          <w:rFonts w:eastAsia="Wingdings 2"/>
        </w:rPr>
      </w:pPr>
      <w:r>
        <w:rPr>
          <w:rFonts w:eastAsia="Wingdings 2"/>
        </w:rPr>
        <w:t xml:space="preserve">………………………………….. </w:t>
      </w:r>
      <w:r w:rsidRPr="009225AD">
        <w:rPr>
          <w:rFonts w:eastAsia="Wingdings 2"/>
        </w:rPr>
        <w:t xml:space="preserve"> tel. </w:t>
      </w:r>
      <w:r>
        <w:rPr>
          <w:rFonts w:eastAsia="Wingdings 2"/>
        </w:rPr>
        <w:t>…………..</w:t>
      </w:r>
    </w:p>
    <w:p w14:paraId="45B87F21" w14:textId="1B0CEFA6" w:rsidR="006710D7" w:rsidRDefault="004831A3" w:rsidP="002B39E4">
      <w:pPr>
        <w:jc w:val="both"/>
        <w:rPr>
          <w:rFonts w:eastAsia="Wingdings 2"/>
        </w:rPr>
      </w:pPr>
      <w:r>
        <w:rPr>
          <w:rFonts w:eastAsia="Wingdings 2"/>
        </w:rPr>
        <w:t xml:space="preserve">7. </w:t>
      </w:r>
      <w:r w:rsidR="006710D7">
        <w:rPr>
          <w:rFonts w:eastAsia="Wingdings 2"/>
        </w:rPr>
        <w:t>Umowę sporządzono w trzech jednobrzmiących egzemplarzach, w tym dwa                                       dla Zamawiającego i jeden dla Wykonawcy.</w:t>
      </w:r>
    </w:p>
    <w:p w14:paraId="1B998888" w14:textId="77777777" w:rsidR="00AD3417" w:rsidRDefault="00AD3417" w:rsidP="002B39E4">
      <w:pPr>
        <w:jc w:val="both"/>
        <w:rPr>
          <w:rFonts w:eastAsia="Wingdings 2"/>
        </w:rPr>
      </w:pPr>
    </w:p>
    <w:p w14:paraId="51F1E024" w14:textId="77777777" w:rsidR="006710D7" w:rsidRDefault="006710D7" w:rsidP="002B39E4">
      <w:pPr>
        <w:jc w:val="both"/>
        <w:rPr>
          <w:rFonts w:eastAsia="Wingdings 2"/>
        </w:rPr>
      </w:pPr>
    </w:p>
    <w:p w14:paraId="6372BBF4" w14:textId="5E88BFF8" w:rsidR="006459F5" w:rsidRPr="00C555C7" w:rsidRDefault="00AD3417" w:rsidP="002B39E4">
      <w:pPr>
        <w:spacing w:after="2280"/>
        <w:ind w:left="567"/>
      </w:pPr>
      <w:r>
        <w:rPr>
          <w:rFonts w:eastAsia="Wingdings 2"/>
          <w:b/>
        </w:rPr>
        <w:t>ZAMAWIAJĄCY</w:t>
      </w:r>
      <w:r>
        <w:rPr>
          <w:rFonts w:eastAsia="Wingdings 2"/>
          <w:b/>
        </w:rPr>
        <w:tab/>
      </w:r>
      <w:r>
        <w:rPr>
          <w:rFonts w:eastAsia="Wingdings 2"/>
          <w:b/>
        </w:rPr>
        <w:tab/>
      </w:r>
      <w:r>
        <w:rPr>
          <w:rFonts w:eastAsia="Wingdings 2"/>
        </w:rPr>
        <w:tab/>
      </w:r>
      <w:r>
        <w:rPr>
          <w:rFonts w:eastAsia="Wingdings 2"/>
        </w:rPr>
        <w:tab/>
      </w:r>
      <w:r>
        <w:rPr>
          <w:rFonts w:eastAsia="Wingdings 2"/>
        </w:rPr>
        <w:tab/>
      </w:r>
      <w:r>
        <w:rPr>
          <w:rFonts w:eastAsia="Wingdings 2"/>
        </w:rPr>
        <w:tab/>
      </w:r>
      <w:r>
        <w:rPr>
          <w:rFonts w:eastAsia="Wingdings 2"/>
          <w:b/>
        </w:rPr>
        <w:t>WYKONAWCA</w:t>
      </w:r>
    </w:p>
    <w:p w14:paraId="206E2FCC" w14:textId="77777777" w:rsidR="006459F5" w:rsidRPr="00C555C7" w:rsidRDefault="006459F5" w:rsidP="002B39E4">
      <w:pPr>
        <w:widowControl w:val="0"/>
        <w:tabs>
          <w:tab w:val="left" w:leader="dot" w:pos="0"/>
          <w:tab w:val="left" w:leader="dot" w:pos="2227"/>
        </w:tabs>
        <w:jc w:val="both"/>
      </w:pPr>
    </w:p>
    <w:p w14:paraId="486E8BB9" w14:textId="77777777" w:rsidR="006459F5" w:rsidRPr="00C555C7" w:rsidRDefault="006459F5" w:rsidP="002B39E4">
      <w:pPr>
        <w:widowControl w:val="0"/>
        <w:tabs>
          <w:tab w:val="left" w:leader="dot" w:pos="0"/>
          <w:tab w:val="left" w:leader="dot" w:pos="2227"/>
        </w:tabs>
        <w:jc w:val="both"/>
      </w:pPr>
    </w:p>
    <w:p w14:paraId="00497C5F" w14:textId="5A5268CD" w:rsidR="00F4614D" w:rsidRDefault="00F4614D" w:rsidP="002B39E4">
      <w:pPr>
        <w:suppressAutoHyphens w:val="0"/>
        <w:autoSpaceDE w:val="0"/>
        <w:autoSpaceDN w:val="0"/>
        <w:adjustRightInd w:val="0"/>
        <w:ind w:firstLine="5954"/>
        <w:rPr>
          <w:rFonts w:eastAsiaTheme="minorHAnsi"/>
          <w:b/>
          <w:bCs/>
          <w:color w:val="000000"/>
          <w:lang w:eastAsia="en-US"/>
        </w:rPr>
      </w:pPr>
      <w:r w:rsidRPr="00C555C7">
        <w:rPr>
          <w:rFonts w:eastAsiaTheme="minorHAnsi"/>
          <w:b/>
          <w:bCs/>
          <w:color w:val="000000"/>
          <w:lang w:eastAsia="en-US"/>
        </w:rPr>
        <w:lastRenderedPageBreak/>
        <w:t>Załącznik nr 1 do umowy</w:t>
      </w:r>
    </w:p>
    <w:p w14:paraId="19D27E7C" w14:textId="77777777" w:rsidR="004831A3" w:rsidRDefault="004831A3" w:rsidP="002B39E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14:paraId="4C617ADB" w14:textId="77777777" w:rsidR="004831A3" w:rsidRDefault="004831A3" w:rsidP="002B39E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14:paraId="28777AE2" w14:textId="24266174" w:rsidR="004A13E3" w:rsidRPr="004A13E3" w:rsidRDefault="004A13E3" w:rsidP="002B39E4">
      <w:pPr>
        <w:widowControl w:val="0"/>
        <w:tabs>
          <w:tab w:val="left" w:leader="dot" w:pos="0"/>
          <w:tab w:val="left" w:leader="dot" w:pos="2227"/>
        </w:tabs>
        <w:jc w:val="center"/>
        <w:rPr>
          <w:b/>
          <w:bCs/>
        </w:rPr>
      </w:pPr>
      <w:r w:rsidRPr="004A13E3">
        <w:rPr>
          <w:b/>
          <w:bCs/>
        </w:rPr>
        <w:t>Wykaz obiektów podlegających ekspertyzie i ocenie:</w:t>
      </w:r>
    </w:p>
    <w:p w14:paraId="454E6C81" w14:textId="77777777" w:rsidR="004A13E3" w:rsidRPr="009D3F79" w:rsidRDefault="004A13E3" w:rsidP="002B39E4">
      <w:pPr>
        <w:widowControl w:val="0"/>
        <w:tabs>
          <w:tab w:val="left" w:leader="dot" w:pos="0"/>
          <w:tab w:val="left" w:leader="dot" w:pos="2227"/>
        </w:tabs>
        <w:jc w:val="both"/>
      </w:pPr>
    </w:p>
    <w:p w14:paraId="378FEAE7" w14:textId="2996591E" w:rsidR="004A13E3" w:rsidRDefault="004A13E3" w:rsidP="002B39E4">
      <w:pPr>
        <w:widowControl w:val="0"/>
        <w:tabs>
          <w:tab w:val="left" w:leader="dot" w:pos="0"/>
          <w:tab w:val="left" w:leader="dot" w:pos="2227"/>
        </w:tabs>
        <w:jc w:val="both"/>
      </w:pPr>
      <w:r>
        <w:t>1. Budynek Przedszkola Samorządowego w Małkini Górnej –</w:t>
      </w:r>
      <w:r w:rsidRPr="009D3F79">
        <w:t xml:space="preserve"> </w:t>
      </w:r>
      <w:r>
        <w:t xml:space="preserve">adres: </w:t>
      </w:r>
      <w:r w:rsidRPr="009D3F79">
        <w:t>ul.</w:t>
      </w:r>
      <w:r>
        <w:t xml:space="preserve"> Przedszkolna 2</w:t>
      </w:r>
      <w:r w:rsidRPr="009D3F79">
        <w:t xml:space="preserve">, </w:t>
      </w:r>
      <w:r>
        <w:t xml:space="preserve">                   </w:t>
      </w:r>
      <w:r w:rsidRPr="009D3F79">
        <w:t>0</w:t>
      </w:r>
      <w:r>
        <w:t>7-320 Małkinia Górna.</w:t>
      </w:r>
    </w:p>
    <w:p w14:paraId="1F996C2A" w14:textId="5C7898F8" w:rsidR="004A13E3" w:rsidRDefault="004A13E3" w:rsidP="002B39E4">
      <w:pPr>
        <w:widowControl w:val="0"/>
        <w:tabs>
          <w:tab w:val="left" w:leader="dot" w:pos="0"/>
          <w:tab w:val="left" w:leader="dot" w:pos="2227"/>
        </w:tabs>
        <w:jc w:val="both"/>
      </w:pPr>
      <w:r>
        <w:t xml:space="preserve">2. Budynek </w:t>
      </w:r>
      <w:r w:rsidRPr="009D3F79">
        <w:t>Szkoł</w:t>
      </w:r>
      <w:r>
        <w:t>y</w:t>
      </w:r>
      <w:r w:rsidRPr="009D3F79">
        <w:t xml:space="preserve"> Podstawow</w:t>
      </w:r>
      <w:r>
        <w:t>ej</w:t>
      </w:r>
      <w:r w:rsidRPr="009D3F79">
        <w:t xml:space="preserve"> im.</w:t>
      </w:r>
      <w:r>
        <w:t xml:space="preserve"> Marii Curie-Skłodowskiej w Małkini Górnej –                              adres: ul. Ostrowska 58</w:t>
      </w:r>
      <w:r w:rsidRPr="009D3F79">
        <w:t>,</w:t>
      </w:r>
      <w:r>
        <w:t xml:space="preserve"> 07-320 Małkinia Górna.</w:t>
      </w:r>
    </w:p>
    <w:p w14:paraId="65C4AA8C" w14:textId="77777777" w:rsidR="004A13E3" w:rsidRDefault="004A13E3" w:rsidP="002B39E4">
      <w:pPr>
        <w:widowControl w:val="0"/>
        <w:tabs>
          <w:tab w:val="left" w:leader="dot" w:pos="0"/>
          <w:tab w:val="left" w:leader="dot" w:pos="2227"/>
        </w:tabs>
        <w:jc w:val="both"/>
      </w:pPr>
      <w:r>
        <w:t xml:space="preserve">3. Budynek </w:t>
      </w:r>
      <w:r w:rsidRPr="009D3F79">
        <w:t>Szkoł</w:t>
      </w:r>
      <w:r>
        <w:t>y</w:t>
      </w:r>
      <w:r w:rsidRPr="009D3F79">
        <w:t xml:space="preserve"> Podstawow</w:t>
      </w:r>
      <w:r>
        <w:t>ej</w:t>
      </w:r>
      <w:r w:rsidRPr="009D3F79">
        <w:t xml:space="preserve"> </w:t>
      </w:r>
      <w:r>
        <w:t>im. Fryderyka Chopina w Małkini Górnej –</w:t>
      </w:r>
      <w:r w:rsidRPr="009D3F79">
        <w:t xml:space="preserve"> </w:t>
      </w:r>
      <w:r>
        <w:t xml:space="preserve">                                      adres: </w:t>
      </w:r>
      <w:r w:rsidRPr="009D3F79">
        <w:t>ul.</w:t>
      </w:r>
      <w:r>
        <w:t xml:space="preserve"> Leśna 15</w:t>
      </w:r>
      <w:r w:rsidRPr="009D3F79">
        <w:t>,</w:t>
      </w:r>
      <w:r>
        <w:t xml:space="preserve"> 07-320 Małkinia Górna.</w:t>
      </w:r>
    </w:p>
    <w:p w14:paraId="76D54E94" w14:textId="77777777" w:rsidR="004A13E3" w:rsidRDefault="004A13E3" w:rsidP="002B39E4">
      <w:pPr>
        <w:widowControl w:val="0"/>
        <w:tabs>
          <w:tab w:val="left" w:leader="dot" w:pos="0"/>
          <w:tab w:val="left" w:leader="dot" w:pos="2227"/>
        </w:tabs>
        <w:jc w:val="both"/>
      </w:pPr>
      <w:r>
        <w:t>4. Budynek komunalny w Małkini Górnej –</w:t>
      </w:r>
      <w:r w:rsidRPr="009D3F79">
        <w:t xml:space="preserve"> </w:t>
      </w:r>
      <w:r>
        <w:t xml:space="preserve">adres: </w:t>
      </w:r>
      <w:r w:rsidRPr="009D3F79">
        <w:t>ul.</w:t>
      </w:r>
      <w:r>
        <w:t xml:space="preserve"> Brokowska 124</w:t>
      </w:r>
      <w:r w:rsidRPr="009D3F79">
        <w:t>,</w:t>
      </w:r>
      <w:r>
        <w:t xml:space="preserve"> 07-320 Małkinia Górna</w:t>
      </w:r>
      <w:r w:rsidRPr="009D3F79">
        <w:t>,</w:t>
      </w:r>
    </w:p>
    <w:p w14:paraId="758EB33B" w14:textId="49C1A010" w:rsidR="004A13E3" w:rsidRPr="009D3F79" w:rsidRDefault="004A13E3" w:rsidP="002B39E4">
      <w:pPr>
        <w:widowControl w:val="0"/>
        <w:tabs>
          <w:tab w:val="left" w:leader="dot" w:pos="0"/>
          <w:tab w:val="left" w:leader="dot" w:pos="2227"/>
        </w:tabs>
        <w:jc w:val="both"/>
      </w:pPr>
      <w:r>
        <w:t>5. Budynek komunalny w Prostyni – adres: Prostyń 86</w:t>
      </w:r>
      <w:r w:rsidRPr="009D3F79">
        <w:t>,</w:t>
      </w:r>
      <w:r>
        <w:t xml:space="preserve"> 07-319 Prostyń.</w:t>
      </w:r>
    </w:p>
    <w:p w14:paraId="38A458BC" w14:textId="77777777" w:rsidR="004831A3" w:rsidRPr="00C555C7" w:rsidRDefault="004831A3" w:rsidP="002B39E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sectPr w:rsidR="004831A3" w:rsidRPr="00C555C7" w:rsidSect="004E7E74">
      <w:headerReference w:type="default" r:id="rId8"/>
      <w:type w:val="continuous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3218" w14:textId="77777777" w:rsidR="006C33CF" w:rsidRDefault="006C33CF" w:rsidP="00B40A2E">
      <w:r>
        <w:separator/>
      </w:r>
    </w:p>
  </w:endnote>
  <w:endnote w:type="continuationSeparator" w:id="0">
    <w:p w14:paraId="49EC48E8" w14:textId="77777777" w:rsidR="006C33CF" w:rsidRDefault="006C33CF" w:rsidP="00B4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D86B" w14:textId="77777777" w:rsidR="006C33CF" w:rsidRDefault="006C33CF" w:rsidP="00B40A2E">
      <w:r>
        <w:separator/>
      </w:r>
    </w:p>
  </w:footnote>
  <w:footnote w:type="continuationSeparator" w:id="0">
    <w:p w14:paraId="26213ABC" w14:textId="77777777" w:rsidR="006C33CF" w:rsidRDefault="006C33CF" w:rsidP="00B40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2CD1" w14:textId="77777777" w:rsidR="00800B9E" w:rsidRDefault="00800B9E" w:rsidP="00800B9E">
    <w:pPr>
      <w:pStyle w:val="Nagwek"/>
      <w:jc w:val="right"/>
    </w:pPr>
    <w:r w:rsidRPr="00285418">
      <w:rPr>
        <w:noProof/>
        <w:lang w:eastAsia="pl-PL"/>
      </w:rPr>
      <w:drawing>
        <wp:inline distT="0" distB="0" distL="0" distR="0" wp14:anchorId="207F4B27" wp14:editId="4E72DB34">
          <wp:extent cx="2576195" cy="819150"/>
          <wp:effectExtent l="0" t="0" r="0" b="0"/>
          <wp:docPr id="1" name="Obraz 1" descr="C:\Users\afabirkiewicz\Desktop\e62d41acb0debb273985614c9962a5ef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fabirkiewicz\Desktop\e62d41acb0debb273985614c9962a5ef_X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19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B41"/>
    <w:multiLevelType w:val="hybridMultilevel"/>
    <w:tmpl w:val="0D9C5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69FC"/>
    <w:multiLevelType w:val="multilevel"/>
    <w:tmpl w:val="556689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C72F0"/>
    <w:multiLevelType w:val="hybridMultilevel"/>
    <w:tmpl w:val="AA04FF3C"/>
    <w:lvl w:ilvl="0" w:tplc="627EDC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3060C"/>
    <w:multiLevelType w:val="multilevel"/>
    <w:tmpl w:val="4A5AC322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none"/>
      <w:lvlText w:val="%2"/>
      <w:lvlJc w:val="left"/>
      <w:pPr>
        <w:ind w:left="-357" w:firstLine="0"/>
      </w:pPr>
    </w:lvl>
    <w:lvl w:ilvl="2">
      <w:start w:val="1"/>
      <w:numFmt w:val="none"/>
      <w:lvlText w:val="%3"/>
      <w:lvlJc w:val="left"/>
      <w:pPr>
        <w:ind w:left="-357" w:firstLine="0"/>
      </w:pPr>
    </w:lvl>
    <w:lvl w:ilvl="3">
      <w:start w:val="1"/>
      <w:numFmt w:val="none"/>
      <w:lvlText w:val="%4"/>
      <w:lvlJc w:val="left"/>
      <w:pPr>
        <w:ind w:left="-357" w:firstLine="0"/>
      </w:pPr>
    </w:lvl>
    <w:lvl w:ilvl="4">
      <w:start w:val="1"/>
      <w:numFmt w:val="none"/>
      <w:lvlText w:val="%5"/>
      <w:lvlJc w:val="left"/>
      <w:pPr>
        <w:ind w:left="-357" w:firstLine="0"/>
      </w:pPr>
    </w:lvl>
    <w:lvl w:ilvl="5">
      <w:start w:val="1"/>
      <w:numFmt w:val="none"/>
      <w:lvlText w:val="%6"/>
      <w:lvlJc w:val="left"/>
      <w:pPr>
        <w:ind w:left="-357" w:firstLine="0"/>
      </w:pPr>
    </w:lvl>
    <w:lvl w:ilvl="6">
      <w:start w:val="1"/>
      <w:numFmt w:val="none"/>
      <w:lvlText w:val="%7"/>
      <w:lvlJc w:val="left"/>
      <w:pPr>
        <w:ind w:left="-357" w:firstLine="0"/>
      </w:pPr>
    </w:lvl>
    <w:lvl w:ilvl="7">
      <w:start w:val="1"/>
      <w:numFmt w:val="none"/>
      <w:lvlText w:val="%8"/>
      <w:lvlJc w:val="left"/>
      <w:pPr>
        <w:ind w:left="-357" w:firstLine="0"/>
      </w:pPr>
    </w:lvl>
    <w:lvl w:ilvl="8">
      <w:start w:val="1"/>
      <w:numFmt w:val="none"/>
      <w:lvlText w:val="%9"/>
      <w:lvlJc w:val="left"/>
      <w:pPr>
        <w:ind w:left="-357" w:firstLine="0"/>
      </w:pPr>
    </w:lvl>
  </w:abstractNum>
  <w:abstractNum w:abstractNumId="4" w15:restartNumberingAfterBreak="0">
    <w:nsid w:val="20784CE6"/>
    <w:multiLevelType w:val="hybridMultilevel"/>
    <w:tmpl w:val="63D8E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77B58"/>
    <w:multiLevelType w:val="hybridMultilevel"/>
    <w:tmpl w:val="55CCF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06F5B"/>
    <w:multiLevelType w:val="hybridMultilevel"/>
    <w:tmpl w:val="B078655A"/>
    <w:lvl w:ilvl="0" w:tplc="C5500B1A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F64E7"/>
    <w:multiLevelType w:val="hybridMultilevel"/>
    <w:tmpl w:val="A5B0023E"/>
    <w:lvl w:ilvl="0" w:tplc="74009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7B7A"/>
    <w:multiLevelType w:val="hybridMultilevel"/>
    <w:tmpl w:val="F24606DC"/>
    <w:lvl w:ilvl="0" w:tplc="C6FEAE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16482D"/>
    <w:multiLevelType w:val="hybridMultilevel"/>
    <w:tmpl w:val="B9B49FC2"/>
    <w:lvl w:ilvl="0" w:tplc="70E20C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50A63"/>
    <w:multiLevelType w:val="hybridMultilevel"/>
    <w:tmpl w:val="A732A00C"/>
    <w:lvl w:ilvl="0" w:tplc="82AC82F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9714D"/>
    <w:multiLevelType w:val="hybridMultilevel"/>
    <w:tmpl w:val="C430D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C3063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59A13C0D"/>
    <w:multiLevelType w:val="hybridMultilevel"/>
    <w:tmpl w:val="0D9C5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03D9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68525CA3"/>
    <w:multiLevelType w:val="hybridMultilevel"/>
    <w:tmpl w:val="BFFA875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E742898"/>
    <w:multiLevelType w:val="hybridMultilevel"/>
    <w:tmpl w:val="D2662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D2273"/>
    <w:multiLevelType w:val="hybridMultilevel"/>
    <w:tmpl w:val="80662E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1A621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 w16cid:durableId="2095278833">
    <w:abstractNumId w:val="2"/>
  </w:num>
  <w:num w:numId="2" w16cid:durableId="1652365310">
    <w:abstractNumId w:val="5"/>
  </w:num>
  <w:num w:numId="3" w16cid:durableId="1352294357">
    <w:abstractNumId w:val="15"/>
  </w:num>
  <w:num w:numId="4" w16cid:durableId="712727767">
    <w:abstractNumId w:val="6"/>
  </w:num>
  <w:num w:numId="5" w16cid:durableId="1526937737">
    <w:abstractNumId w:val="4"/>
  </w:num>
  <w:num w:numId="6" w16cid:durableId="1713848784">
    <w:abstractNumId w:val="9"/>
  </w:num>
  <w:num w:numId="7" w16cid:durableId="1949581676">
    <w:abstractNumId w:val="8"/>
  </w:num>
  <w:num w:numId="8" w16cid:durableId="1879850823">
    <w:abstractNumId w:val="12"/>
  </w:num>
  <w:num w:numId="9" w16cid:durableId="1131284017">
    <w:abstractNumId w:val="18"/>
  </w:num>
  <w:num w:numId="10" w16cid:durableId="2064405106">
    <w:abstractNumId w:val="14"/>
  </w:num>
  <w:num w:numId="11" w16cid:durableId="383138920">
    <w:abstractNumId w:val="16"/>
  </w:num>
  <w:num w:numId="12" w16cid:durableId="1338465431">
    <w:abstractNumId w:val="7"/>
  </w:num>
  <w:num w:numId="13" w16cid:durableId="2008050893">
    <w:abstractNumId w:val="0"/>
  </w:num>
  <w:num w:numId="14" w16cid:durableId="1657876238">
    <w:abstractNumId w:val="13"/>
  </w:num>
  <w:num w:numId="15" w16cid:durableId="1485274340">
    <w:abstractNumId w:val="11"/>
  </w:num>
  <w:num w:numId="16" w16cid:durableId="904493854">
    <w:abstractNumId w:val="17"/>
  </w:num>
  <w:num w:numId="17" w16cid:durableId="927662561">
    <w:abstractNumId w:val="3"/>
  </w:num>
  <w:num w:numId="18" w16cid:durableId="1268268482">
    <w:abstractNumId w:val="3"/>
    <w:lvlOverride w:ilvl="0">
      <w:startOverride w:val="1"/>
    </w:lvlOverride>
  </w:num>
  <w:num w:numId="19" w16cid:durableId="1574897683">
    <w:abstractNumId w:val="1"/>
  </w:num>
  <w:num w:numId="20" w16cid:durableId="7026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49"/>
    <w:rsid w:val="00020C69"/>
    <w:rsid w:val="000B230D"/>
    <w:rsid w:val="000B29D8"/>
    <w:rsid w:val="000E4C2A"/>
    <w:rsid w:val="001219A9"/>
    <w:rsid w:val="0013283C"/>
    <w:rsid w:val="00147786"/>
    <w:rsid w:val="00185DDC"/>
    <w:rsid w:val="001D0F8C"/>
    <w:rsid w:val="001E0788"/>
    <w:rsid w:val="00205A24"/>
    <w:rsid w:val="00277A91"/>
    <w:rsid w:val="0028016E"/>
    <w:rsid w:val="002B39E4"/>
    <w:rsid w:val="002E09BC"/>
    <w:rsid w:val="00303AD1"/>
    <w:rsid w:val="00312F11"/>
    <w:rsid w:val="00337417"/>
    <w:rsid w:val="003454FF"/>
    <w:rsid w:val="003945AA"/>
    <w:rsid w:val="003D18E8"/>
    <w:rsid w:val="003F2592"/>
    <w:rsid w:val="004136D3"/>
    <w:rsid w:val="004831A3"/>
    <w:rsid w:val="004A13E3"/>
    <w:rsid w:val="004E3010"/>
    <w:rsid w:val="004E7E74"/>
    <w:rsid w:val="0053264E"/>
    <w:rsid w:val="00545237"/>
    <w:rsid w:val="00575229"/>
    <w:rsid w:val="00610F9B"/>
    <w:rsid w:val="00620FF1"/>
    <w:rsid w:val="006459F5"/>
    <w:rsid w:val="006710D7"/>
    <w:rsid w:val="00683959"/>
    <w:rsid w:val="00684CE9"/>
    <w:rsid w:val="006B41B2"/>
    <w:rsid w:val="006C33CF"/>
    <w:rsid w:val="0070124C"/>
    <w:rsid w:val="00787933"/>
    <w:rsid w:val="007A341B"/>
    <w:rsid w:val="007E7D41"/>
    <w:rsid w:val="00800B9E"/>
    <w:rsid w:val="00807E9E"/>
    <w:rsid w:val="00814C26"/>
    <w:rsid w:val="00817D94"/>
    <w:rsid w:val="00833EAA"/>
    <w:rsid w:val="0083517A"/>
    <w:rsid w:val="00835518"/>
    <w:rsid w:val="008B7264"/>
    <w:rsid w:val="008D3835"/>
    <w:rsid w:val="009005D7"/>
    <w:rsid w:val="00933D9C"/>
    <w:rsid w:val="00961DFD"/>
    <w:rsid w:val="00962BEB"/>
    <w:rsid w:val="00980668"/>
    <w:rsid w:val="0098248F"/>
    <w:rsid w:val="009A4BCA"/>
    <w:rsid w:val="009C529C"/>
    <w:rsid w:val="00A2266C"/>
    <w:rsid w:val="00A23298"/>
    <w:rsid w:val="00A85727"/>
    <w:rsid w:val="00AB56B6"/>
    <w:rsid w:val="00AD3417"/>
    <w:rsid w:val="00B40A2E"/>
    <w:rsid w:val="00B42B6C"/>
    <w:rsid w:val="00B5280D"/>
    <w:rsid w:val="00B52938"/>
    <w:rsid w:val="00B55512"/>
    <w:rsid w:val="00B60749"/>
    <w:rsid w:val="00B66324"/>
    <w:rsid w:val="00B90A30"/>
    <w:rsid w:val="00BB50E6"/>
    <w:rsid w:val="00BE55A3"/>
    <w:rsid w:val="00BF2E06"/>
    <w:rsid w:val="00BF7698"/>
    <w:rsid w:val="00C02D19"/>
    <w:rsid w:val="00C555C7"/>
    <w:rsid w:val="00C72C73"/>
    <w:rsid w:val="00CB4EC6"/>
    <w:rsid w:val="00CF7617"/>
    <w:rsid w:val="00D041DE"/>
    <w:rsid w:val="00D23D68"/>
    <w:rsid w:val="00D95FCD"/>
    <w:rsid w:val="00DC2B5F"/>
    <w:rsid w:val="00DE48FD"/>
    <w:rsid w:val="00DF7BE1"/>
    <w:rsid w:val="00E0735B"/>
    <w:rsid w:val="00E95A41"/>
    <w:rsid w:val="00EE6EF9"/>
    <w:rsid w:val="00F21718"/>
    <w:rsid w:val="00F347BB"/>
    <w:rsid w:val="00F45150"/>
    <w:rsid w:val="00F4614D"/>
    <w:rsid w:val="00F61D8A"/>
    <w:rsid w:val="00FB123D"/>
    <w:rsid w:val="00FB2F7B"/>
    <w:rsid w:val="00FC2539"/>
    <w:rsid w:val="00FC6E03"/>
    <w:rsid w:val="00FD35EE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5E343"/>
  <w15:docId w15:val="{CE40F4E9-C6F4-4876-81CE-C22CC6C5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D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C02D19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0B29D8"/>
    <w:pPr>
      <w:jc w:val="center"/>
    </w:pPr>
    <w:rPr>
      <w:rFonts w:cs="Arial"/>
      <w:b/>
      <w:bCs/>
      <w:kern w:val="1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B29D8"/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0B29D8"/>
    <w:pPr>
      <w:widowControl w:val="0"/>
      <w:tabs>
        <w:tab w:val="left" w:pos="360"/>
      </w:tabs>
      <w:spacing w:line="360" w:lineRule="auto"/>
      <w:ind w:left="360"/>
      <w:jc w:val="both"/>
      <w:textAlignment w:val="baseline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B29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29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B29D8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basedOn w:val="Normalny"/>
    <w:qFormat/>
    <w:rsid w:val="000B29D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23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23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F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F7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1E07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620FF1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20FF1"/>
    <w:pPr>
      <w:widowControl w:val="0"/>
      <w:shd w:val="clear" w:color="auto" w:fill="FFFFFF"/>
      <w:suppressAutoHyphens w:val="0"/>
      <w:spacing w:after="300" w:line="0" w:lineRule="atLeast"/>
      <w:ind w:hanging="400"/>
      <w:jc w:val="right"/>
    </w:pPr>
    <w:rPr>
      <w:rFonts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A2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0A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A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0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0A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40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0A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C02D1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C02D19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02D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C02D19"/>
    <w:rPr>
      <w:vertAlign w:val="superscript"/>
    </w:rPr>
  </w:style>
  <w:style w:type="table" w:styleId="Tabela-Siatka">
    <w:name w:val="Table Grid"/>
    <w:basedOn w:val="Standardowy"/>
    <w:uiPriority w:val="39"/>
    <w:rsid w:val="00F3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2B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E6AD-0F8D-4AB9-B08E-52AFE177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1664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Maciejska</dc:creator>
  <cp:lastModifiedBy>Agata Małkińska</cp:lastModifiedBy>
  <cp:revision>12</cp:revision>
  <cp:lastPrinted>2025-10-01T13:35:00Z</cp:lastPrinted>
  <dcterms:created xsi:type="dcterms:W3CDTF">2025-10-27T07:39:00Z</dcterms:created>
  <dcterms:modified xsi:type="dcterms:W3CDTF">2025-10-31T09:19:00Z</dcterms:modified>
</cp:coreProperties>
</file>