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2D780" w14:textId="77777777" w:rsidR="00EB5569" w:rsidRDefault="00EB5569" w:rsidP="00EB55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zapytania</w:t>
      </w:r>
    </w:p>
    <w:p w14:paraId="50320BBD" w14:textId="77777777" w:rsidR="00EB5569" w:rsidRDefault="00EB5569" w:rsidP="00EB556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AF93205" w14:textId="77777777" w:rsidR="00EB5569" w:rsidRPr="00677F48" w:rsidRDefault="00EB5569" w:rsidP="00EB556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4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500B3EC" w14:textId="77777777" w:rsidR="00EB5569" w:rsidRPr="00677F48" w:rsidRDefault="00EB5569" w:rsidP="00EB556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30DC" w14:textId="77777777" w:rsidR="00EB5569" w:rsidRPr="00677F48" w:rsidRDefault="00EB5569" w:rsidP="00EB5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7F48">
        <w:rPr>
          <w:rFonts w:ascii="Times New Roman" w:hAnsi="Times New Roman" w:cs="Times New Roman"/>
          <w:b/>
          <w:sz w:val="24"/>
          <w:szCs w:val="24"/>
        </w:rPr>
        <w:t>INFORMACJE I WYMAGANIA OGÓLNE</w:t>
      </w:r>
    </w:p>
    <w:p w14:paraId="507656BD" w14:textId="2462FC9A" w:rsidR="00EB5569" w:rsidRDefault="00EB5569" w:rsidP="00E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obsługa bankowa budżetu Gminy Małkinia Górna oraz jednostek organizacyjnych. Wym</w:t>
      </w:r>
      <w:r w:rsidR="0051793B">
        <w:rPr>
          <w:rFonts w:ascii="Times New Roman" w:hAnsi="Times New Roman" w:cs="Times New Roman"/>
          <w:sz w:val="24"/>
          <w:szCs w:val="24"/>
        </w:rPr>
        <w:t>aga się, aby Wykonawca posiadał</w:t>
      </w:r>
      <w:r>
        <w:rPr>
          <w:rFonts w:ascii="Times New Roman" w:hAnsi="Times New Roman" w:cs="Times New Roman"/>
          <w:sz w:val="24"/>
          <w:szCs w:val="24"/>
        </w:rPr>
        <w:t xml:space="preserve"> uprawnienia do wykonywania czynności bankowych zgodnie z obowiązującymi przepisami prawa oraz posiadał wiedzę i doświadczenie do realizacji niniejszego zamówienia.</w:t>
      </w:r>
      <w:r>
        <w:rPr>
          <w:rFonts w:ascii="Times New Roman" w:hAnsi="Times New Roman" w:cs="Times New Roman"/>
          <w:sz w:val="24"/>
          <w:szCs w:val="24"/>
        </w:rPr>
        <w:br/>
        <w:t xml:space="preserve">Przedmiot zamówienia będzie obejmował: </w:t>
      </w:r>
      <w:r>
        <w:rPr>
          <w:rFonts w:ascii="Times New Roman" w:hAnsi="Times New Roman" w:cs="Times New Roman"/>
          <w:sz w:val="24"/>
          <w:szCs w:val="24"/>
        </w:rPr>
        <w:br/>
        <w:t>1.  Średnioroczne obroty na rachunkach Zamawiającego wynoszą:</w:t>
      </w:r>
      <w:r>
        <w:rPr>
          <w:rFonts w:ascii="Times New Roman" w:hAnsi="Times New Roman" w:cs="Times New Roman"/>
          <w:sz w:val="24"/>
          <w:szCs w:val="24"/>
        </w:rPr>
        <w:br/>
        <w:t xml:space="preserve">     - dochody - około </w:t>
      </w:r>
      <w:r w:rsidR="00BD258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 000 000,00zł</w:t>
      </w:r>
      <w:r>
        <w:rPr>
          <w:rFonts w:ascii="Times New Roman" w:hAnsi="Times New Roman" w:cs="Times New Roman"/>
          <w:sz w:val="24"/>
          <w:szCs w:val="24"/>
        </w:rPr>
        <w:br/>
        <w:t xml:space="preserve">     - wydatki – około </w:t>
      </w:r>
      <w:r w:rsidR="00BD258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 000 000,00zł</w:t>
      </w:r>
      <w:r>
        <w:rPr>
          <w:rFonts w:ascii="Times New Roman" w:hAnsi="Times New Roman" w:cs="Times New Roman"/>
          <w:sz w:val="24"/>
          <w:szCs w:val="24"/>
        </w:rPr>
        <w:br/>
        <w:t>2.  Wykonawca zobowiązany jest do posiadania od dnia podpisania umowy na obsługę bankową oddziału, filii lub punktu kasowego na terenie Gminy Małkinia Górna.</w:t>
      </w:r>
      <w:r>
        <w:rPr>
          <w:rFonts w:ascii="Times New Roman" w:hAnsi="Times New Roman" w:cs="Times New Roman"/>
          <w:sz w:val="24"/>
          <w:szCs w:val="24"/>
        </w:rPr>
        <w:br/>
        <w:t>3.  Termin wykonania zamówienia : 01.07.202</w:t>
      </w:r>
      <w:r w:rsidR="00BD25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– 30.06.202</w:t>
      </w:r>
      <w:r w:rsidR="00BD25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6EA8360" w14:textId="77777777" w:rsidR="00EB5569" w:rsidRPr="00AD481E" w:rsidRDefault="00EB5569" w:rsidP="00EB5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81E">
        <w:rPr>
          <w:rFonts w:ascii="Times New Roman" w:hAnsi="Times New Roman" w:cs="Times New Roman"/>
          <w:b/>
          <w:bCs/>
          <w:sz w:val="24"/>
          <w:szCs w:val="24"/>
        </w:rPr>
        <w:t>OTWIERANIE, PROWADZENIE, LIKWIDACJA RACHUNKÓW ZAMAWIAJĄCEGO</w:t>
      </w:r>
    </w:p>
    <w:p w14:paraId="4DBED73C" w14:textId="77777777" w:rsidR="00EB5569" w:rsidRDefault="00EB5569" w:rsidP="00EB5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przedmiotu zamówienia będzie należeć w szczególności:</w:t>
      </w:r>
    </w:p>
    <w:p w14:paraId="2D53FF13" w14:textId="77777777" w:rsidR="00EB5569" w:rsidRPr="00CE328B" w:rsidRDefault="00EB5569" w:rsidP="00EB5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CE328B">
        <w:rPr>
          <w:rFonts w:ascii="Times New Roman" w:hAnsi="Times New Roman" w:cs="Times New Roman"/>
          <w:sz w:val="24"/>
          <w:szCs w:val="24"/>
        </w:rPr>
        <w:t xml:space="preserve">Otwarcie i zamknięcie rachunków Urzędu Gminy i jednostek organizacyjnych, rachunków bieżących i rachunków pomocniczych w złotych polskich, w tym rachunki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E328B">
        <w:rPr>
          <w:rFonts w:ascii="Times New Roman" w:hAnsi="Times New Roman" w:cs="Times New Roman"/>
          <w:sz w:val="24"/>
          <w:szCs w:val="24"/>
        </w:rPr>
        <w:t>z rozliczaniem środków otrzymanych z funduszy Unii Europejskiej.</w:t>
      </w:r>
    </w:p>
    <w:p w14:paraId="0A6D536C" w14:textId="77777777" w:rsidR="00EB5569" w:rsidRPr="00CE328B" w:rsidRDefault="00EB5569" w:rsidP="00EB5569">
      <w:pPr>
        <w:jc w:val="both"/>
        <w:rPr>
          <w:rFonts w:ascii="Times New Roman" w:hAnsi="Times New Roman" w:cs="Times New Roman"/>
          <w:sz w:val="24"/>
          <w:szCs w:val="24"/>
        </w:rPr>
      </w:pPr>
      <w:r w:rsidRPr="00CE328B">
        <w:rPr>
          <w:rFonts w:ascii="Times New Roman" w:hAnsi="Times New Roman" w:cs="Times New Roman"/>
          <w:sz w:val="24"/>
          <w:szCs w:val="24"/>
        </w:rPr>
        <w:t>2.  Otwarcie nowego lub likwidacja wskazanego rachunku bankowego na każdy pisemny wniosek zamawiającego – bez opłat.</w:t>
      </w:r>
    </w:p>
    <w:p w14:paraId="1F260FB5" w14:textId="77777777" w:rsidR="00EB5569" w:rsidRPr="00744410" w:rsidRDefault="00EB5569" w:rsidP="00EB5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Prowadzenie rachunków bieżących i rachunków pomocniczych w złotych polskich, w tym rachunki związane z rozliczeniem środków otrzymanych z funduszy Unii Europejskiej</w:t>
      </w:r>
      <w:r>
        <w:rPr>
          <w:rFonts w:ascii="Times New Roman" w:hAnsi="Times New Roman" w:cs="Times New Roman"/>
          <w:sz w:val="24"/>
          <w:szCs w:val="24"/>
        </w:rPr>
        <w:br/>
        <w:t xml:space="preserve">4.  Oprocentowanie środków na rachunkach w oparciu o stawkę % z uwzględnieniem stałej </w:t>
      </w:r>
      <w:r>
        <w:rPr>
          <w:rFonts w:ascii="Times New Roman" w:hAnsi="Times New Roman" w:cs="Times New Roman"/>
          <w:sz w:val="24"/>
          <w:szCs w:val="24"/>
        </w:rPr>
        <w:br/>
        <w:t>( w okresie trwania umowy) marży banku podanej w ofercie Wykonawcy.</w:t>
      </w:r>
    </w:p>
    <w:p w14:paraId="12355272" w14:textId="77777777" w:rsidR="00EB5569" w:rsidRPr="0045794A" w:rsidRDefault="00EB5569" w:rsidP="00EB5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794A">
        <w:rPr>
          <w:rFonts w:ascii="Times New Roman" w:hAnsi="Times New Roman" w:cs="Times New Roman"/>
          <w:b/>
          <w:bCs/>
          <w:sz w:val="24"/>
          <w:szCs w:val="24"/>
        </w:rPr>
        <w:t>OBSŁUGA BANKOWA</w:t>
      </w:r>
    </w:p>
    <w:p w14:paraId="22A8A207" w14:textId="77777777" w:rsidR="00EB5569" w:rsidRDefault="00EB5569" w:rsidP="00E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bankowa obejmuje:</w:t>
      </w:r>
    </w:p>
    <w:p w14:paraId="3A5CAC60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rachunków bankowych</w:t>
      </w:r>
    </w:p>
    <w:p w14:paraId="104DC3CF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wpłat gotówkowych od osób trzecich na rachunki zamawiającego </w:t>
      </w:r>
      <w:r>
        <w:rPr>
          <w:rFonts w:ascii="Times New Roman" w:hAnsi="Times New Roman" w:cs="Times New Roman"/>
          <w:sz w:val="24"/>
          <w:szCs w:val="24"/>
        </w:rPr>
        <w:br/>
        <w:t>i jednostek organizacyjnych – bez opłat</w:t>
      </w:r>
    </w:p>
    <w:p w14:paraId="125D8304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operacji finansowych pomiędzy zamawiającym i jednostkami organizacyjnymi – bez opłat</w:t>
      </w:r>
    </w:p>
    <w:p w14:paraId="2877E761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wpłat gotówkowych od Zamawiającego – bez opłat </w:t>
      </w:r>
    </w:p>
    <w:p w14:paraId="1AF42D30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wypłat gotówkowych Zamawiającemu -</w:t>
      </w:r>
      <w:r w:rsidR="00517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opłat</w:t>
      </w:r>
    </w:p>
    <w:p w14:paraId="24763FB7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Zasilenia kasy i odbiór gotówki z kasy – szacunkowo około dwa razy dziennie – bez opłat</w:t>
      </w:r>
    </w:p>
    <w:p w14:paraId="67770893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poleceń przelewów w formie elektronicznej na rachunki otwarte w ramach realizacji zamówienia, przelewy pomiędzy rachunkami mają być realizowane w czasie rzeczywistym – bez opłat</w:t>
      </w:r>
    </w:p>
    <w:p w14:paraId="5C90D8FA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Realizację poleceń przelewów w formie elektronicznej na rachunki w innych bankach</w:t>
      </w:r>
    </w:p>
    <w:p w14:paraId="3BE0C60A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przelewów do godz.15.30 każdego dnia, przelewy zewnętrzne mają być realizowane pierwszą dostępną sesją, a przelewy, których dyspozycje Wykonawca otrzymał po godzinie 15.30 realizowane będą w następnym dniu roboczym.</w:t>
      </w:r>
    </w:p>
    <w:p w14:paraId="391A3198" w14:textId="77777777" w:rsidR="00EB5569" w:rsidRDefault="00EB5569" w:rsidP="00EB55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blankietów czekowych - bez opłat.</w:t>
      </w:r>
    </w:p>
    <w:p w14:paraId="3CED6464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dziennych wyciągów z rachunków z ustaleniem salda oraz przekazywanie posiadanych dowodów źródłowych – bez opłat</w:t>
      </w:r>
    </w:p>
    <w:p w14:paraId="7A3137CD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wyciągów bankowych w wersji papierowej z potwierdzeniem operacji bankowych dla każdego rachunku bankowego – bez opłat</w:t>
      </w:r>
    </w:p>
    <w:p w14:paraId="4D36ADC1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Wyciągi musz</w:t>
      </w:r>
      <w:r w:rsidR="0051793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być sporządzone za dni, w których na rachunku bankowym wystąpiły obroty z kompletem posiadanych dokumentów źródłowych będących podstawą zapisu w wyciągach bankowych oraz udostępnić je w formie elektronicznej (poprzez system elektronicznej obsługi bankowej) w następnym dniu roboczym po dokonaniu operacji, a gdy przypada dzień wolny, w pierwszym dniu roboczym po dokonaniu operacji.</w:t>
      </w:r>
    </w:p>
    <w:p w14:paraId="45B4AFBC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bankowy musi zawierać, pełną nazwę banku obsługującego rachunek, numer rachunku, datę wyciągu, numer wyciągu, pełną nazwę rachunku, walutę rachunku, pełną nazwę posiadacza rachunku.</w:t>
      </w:r>
    </w:p>
    <w:p w14:paraId="3FC6AB58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bankowy musi zawierać informacje o wszystkich operacjach pieniężnych uznających i obciążających rachunek z dyspozycji właściciela konta lub dyspozycji różnych kontrahentów, księgowania odsetek i prowizji, a także informację o saldzie początkowym i końcowym rachunku.</w:t>
      </w:r>
    </w:p>
    <w:p w14:paraId="43A825F6" w14:textId="77777777" w:rsidR="00EB5569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bankowy musi zapewnić możliwość identyfikacji źródeł przychodów, poprzez określenie nazwy kontrahenta, tytułu płatności (wszystkie informacje jakie zostały umieszczone przez kontrahentów w opisie płatności) daty obciążenia rachunku kontrahenta bądź też daty dokonania wpłaty przez kontrahenta za pośrednictwem poczty lub innych sposobów wpłaty, kwoty wpłaty lub innych parametrów uzgodnionych pomiędzy Zamawiającym a Bankiem.</w:t>
      </w:r>
    </w:p>
    <w:p w14:paraId="24C523CA" w14:textId="77777777" w:rsidR="00EB5569" w:rsidRPr="009E05B3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05B3">
        <w:rPr>
          <w:rFonts w:ascii="Times New Roman" w:hAnsi="Times New Roman" w:cs="Times New Roman"/>
          <w:sz w:val="24"/>
          <w:szCs w:val="24"/>
        </w:rPr>
        <w:t>Sporządzanie i przekazywanie Zamawiającemu wyciągów z rachunków</w:t>
      </w:r>
      <w:r>
        <w:rPr>
          <w:rFonts w:ascii="Times New Roman" w:hAnsi="Times New Roman" w:cs="Times New Roman"/>
          <w:sz w:val="24"/>
          <w:szCs w:val="24"/>
        </w:rPr>
        <w:t xml:space="preserve"> odbywać się będzie najpóźniej następnego dnia roboczego od dnia dokonania transakcji – bez opłat.</w:t>
      </w:r>
    </w:p>
    <w:p w14:paraId="39FAB28F" w14:textId="77777777" w:rsidR="00EB5569" w:rsidRPr="009E05B3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dokumentów związanych z obsługą bankową (np. zaświadczenia </w:t>
      </w:r>
      <w:r>
        <w:rPr>
          <w:rFonts w:ascii="Times New Roman" w:hAnsi="Times New Roman" w:cs="Times New Roman"/>
          <w:sz w:val="24"/>
          <w:szCs w:val="24"/>
        </w:rPr>
        <w:br/>
        <w:t>o prowadzeniu rachunku bankowego, zmiana karty wzorów podpisu, wydawanie potwierdzenia operacji bankowej, możliwość drukowania wyciągów bankowych) na wniosek zamawiającego – bez opłat.</w:t>
      </w:r>
    </w:p>
    <w:p w14:paraId="61A0D7F0" w14:textId="77777777" w:rsidR="00EB5569" w:rsidRPr="009E05B3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Przekazywanie wyciągów bankowych w formie pliku elektronicznego – bez opłat.</w:t>
      </w:r>
    </w:p>
    <w:p w14:paraId="7288F0AB" w14:textId="77777777" w:rsidR="00EB5569" w:rsidRPr="009E05B3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Wydawanie wydruku historii rachunku wg potrzeb zamawiającego – bez opłat.</w:t>
      </w:r>
    </w:p>
    <w:p w14:paraId="0A85D233" w14:textId="77777777" w:rsidR="00EB5569" w:rsidRPr="009E05B3" w:rsidRDefault="00E64FBC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„zerowanie” </w:t>
      </w:r>
      <w:r w:rsidR="00EB5569">
        <w:rPr>
          <w:rFonts w:ascii="Times New Roman" w:hAnsi="Times New Roman" w:cs="Times New Roman"/>
          <w:sz w:val="24"/>
          <w:szCs w:val="24"/>
        </w:rPr>
        <w:t>rachunków bankowych podstawowych i pomocniczych jednostek budżetowych Gminy, zgodnie z dyspozycjami, polegające na przekazaniu z dniem 31 grudnia kwot pozostałych na wskazanych rachunkach na rachunek bieżący budżetu Gminy – bez opłat.</w:t>
      </w:r>
    </w:p>
    <w:p w14:paraId="4ADDAE97" w14:textId="77777777" w:rsidR="00EB5569" w:rsidRPr="001A3213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Przeksięgowanie skapitalizowanych odsetek od środków na wskazanych przez zamawiającego rachunkach bankowych na rachunek bieżący Urzędu Gminy na koniec każdego miesiąca – bez opłat.</w:t>
      </w:r>
    </w:p>
    <w:p w14:paraId="357FBC4F" w14:textId="77777777" w:rsidR="00EB5569" w:rsidRPr="001A3213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bezpłatnego doradztwa finansowego w zakresie objętym umową </w:t>
      </w:r>
      <w:r>
        <w:rPr>
          <w:rFonts w:ascii="Times New Roman" w:hAnsi="Times New Roman" w:cs="Times New Roman"/>
          <w:sz w:val="24"/>
          <w:szCs w:val="24"/>
        </w:rPr>
        <w:br/>
        <w:t>na bankow</w:t>
      </w:r>
      <w:r w:rsidR="00E64FB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obsługę budżetu.</w:t>
      </w:r>
    </w:p>
    <w:p w14:paraId="0067FA4B" w14:textId="77777777" w:rsidR="00EB5569" w:rsidRPr="009E05B3" w:rsidRDefault="00EB5569" w:rsidP="00EB55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Wykonawca wyznaczy osobę do kontaktów oraz udzielania porad i informacji na temat operacji prowadzonych w ramach obsługi bankowej.</w:t>
      </w:r>
    </w:p>
    <w:p w14:paraId="2FF9CFB0" w14:textId="77777777" w:rsidR="00EB5569" w:rsidRDefault="00EB5569" w:rsidP="00EB5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OPROCENTOWANIE ŚRODKÓW NA RACHUNKACH  BANKOWYCH, LOKATY</w:t>
      </w:r>
    </w:p>
    <w:p w14:paraId="1DA14E82" w14:textId="77777777" w:rsidR="00EB5569" w:rsidRDefault="00EB5569" w:rsidP="00EB5569">
      <w:pPr>
        <w:rPr>
          <w:rFonts w:ascii="Times New Roman" w:hAnsi="Times New Roman" w:cs="Times New Roman"/>
          <w:sz w:val="24"/>
          <w:szCs w:val="24"/>
        </w:rPr>
      </w:pPr>
      <w:r w:rsidRPr="001A3213">
        <w:rPr>
          <w:rFonts w:ascii="Times New Roman" w:hAnsi="Times New Roman" w:cs="Times New Roman"/>
          <w:sz w:val="24"/>
          <w:szCs w:val="24"/>
        </w:rPr>
        <w:t>Oprocentowanie środków na rachunkach bankowych, lokat, będzie oparte na poniższych zasadach:</w:t>
      </w:r>
    </w:p>
    <w:p w14:paraId="504DA299" w14:textId="77777777" w:rsidR="00EB5569" w:rsidRDefault="00EB5569" w:rsidP="00EB5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Lokowanie lokat terminowych obliczonych w oparciu o stawkę WIBID jako iloczyn wysokości stawki WIBID 1M oraz współczynnika marży (takiej samej w okresie trwania umowy), określonego w ofercie Wykonawcy – bez opłat.</w:t>
      </w:r>
    </w:p>
    <w:p w14:paraId="4D63AB76" w14:textId="77777777" w:rsidR="00EB5569" w:rsidRDefault="00EB5569" w:rsidP="00EB5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zakładania lokat overnight (O/N) i weekendowych – bez opłat.</w:t>
      </w:r>
    </w:p>
    <w:p w14:paraId="03B5AC95" w14:textId="77777777" w:rsidR="00EB5569" w:rsidRDefault="00EB5569" w:rsidP="00EB5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zamawiającemu (w celu użytkowania w trakcie umowy) narzędzia umożliwiającego wyliczanie odsetek od zawartych depozytów ( w tym : zabezpieczeń należytego wykonania umowy). Przykładowo oferowanym narzędziem może być: kalkulator on-line, aktualizowany arkusz kalkulacyjny, informacja przesłana z banku </w:t>
      </w:r>
      <w:r>
        <w:rPr>
          <w:rFonts w:ascii="Times New Roman" w:hAnsi="Times New Roman" w:cs="Times New Roman"/>
          <w:sz w:val="24"/>
          <w:szCs w:val="24"/>
        </w:rPr>
        <w:br/>
        <w:t>z załączonym wyliczeniem itp. – bez opłat.</w:t>
      </w:r>
    </w:p>
    <w:p w14:paraId="6BAA7404" w14:textId="77777777" w:rsidR="00EB5569" w:rsidRDefault="00EB5569" w:rsidP="00EB5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 i kapitalizacja odsetek od środków na rachunkach bankowych będzie następować po upływie zadeklarowanego terminu lokaty.</w:t>
      </w:r>
    </w:p>
    <w:p w14:paraId="0531BDE2" w14:textId="77777777" w:rsidR="00EB5569" w:rsidRDefault="00EB5569" w:rsidP="00EB55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Naliczanie odsetek od środków na rachunkach podstawowych i pomocniczych </w:t>
      </w:r>
      <w:r>
        <w:rPr>
          <w:rFonts w:ascii="Times New Roman" w:hAnsi="Times New Roman" w:cs="Times New Roman"/>
          <w:sz w:val="24"/>
          <w:szCs w:val="24"/>
        </w:rPr>
        <w:br/>
        <w:t>na koniec każdego miesiąca.</w:t>
      </w:r>
    </w:p>
    <w:p w14:paraId="604E4777" w14:textId="77777777" w:rsidR="00EB5569" w:rsidRPr="00467974" w:rsidRDefault="00EB5569" w:rsidP="00EB55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87B32" w14:textId="77777777" w:rsidR="00EB5569" w:rsidRDefault="00EB5569" w:rsidP="00EB5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 BANKOWOŚCI ELEKTRONICZNEJ</w:t>
      </w:r>
    </w:p>
    <w:p w14:paraId="643AF445" w14:textId="77777777" w:rsidR="00EB5569" w:rsidRDefault="00EB5569" w:rsidP="00EB5569">
      <w:pPr>
        <w:jc w:val="both"/>
        <w:rPr>
          <w:rFonts w:ascii="Times New Roman" w:hAnsi="Times New Roman" w:cs="Times New Roman"/>
          <w:sz w:val="24"/>
          <w:szCs w:val="24"/>
        </w:rPr>
      </w:pPr>
      <w:r w:rsidRPr="00415A01">
        <w:rPr>
          <w:rFonts w:ascii="Times New Roman" w:hAnsi="Times New Roman" w:cs="Times New Roman"/>
          <w:sz w:val="24"/>
          <w:szCs w:val="24"/>
        </w:rPr>
        <w:t>Umożliwienie i realizacja usługi bankowości elektronicznej poprzez:</w:t>
      </w:r>
    </w:p>
    <w:p w14:paraId="44B9E35E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dostępu do systemu bankowości elektronicznej;</w:t>
      </w:r>
    </w:p>
    <w:p w14:paraId="2A5460FF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i zainstalowanie odpowiedniego oprogramowania;</w:t>
      </w:r>
    </w:p>
    <w:p w14:paraId="0219D3EF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bankowości elektronicznej dotyczyć będzie dowolnej liczby stanowisk;</w:t>
      </w:r>
    </w:p>
    <w:p w14:paraId="33E41B44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Przeszkolenie osób wskazanych przez Zamawiającego;</w:t>
      </w:r>
    </w:p>
    <w:p w14:paraId="50F6D652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oprogramowania usługi oraz aktualizacja systemu usługi;</w:t>
      </w:r>
    </w:p>
    <w:p w14:paraId="2888F7BC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aplikacji offline/online;</w:t>
      </w:r>
    </w:p>
    <w:p w14:paraId="2994A903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godz. dostęp do usługi za pomocą łącza internetowego;</w:t>
      </w:r>
    </w:p>
    <w:p w14:paraId="47249708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Autoryzacja transakcji opierać się będzie na certyfikatach/kluczach, w które wykonawca zaopatrzy Zamawiającego;</w:t>
      </w:r>
    </w:p>
    <w:p w14:paraId="61C2D78F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narzędzi do autoryzacji każdemu uprawnionemu użytkownikowi;</w:t>
      </w:r>
    </w:p>
    <w:p w14:paraId="0AD477FF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ustanowienia Pracownika UG Małkinia Górna administratorem systemu, </w:t>
      </w:r>
      <w:r>
        <w:rPr>
          <w:rFonts w:ascii="Times New Roman" w:hAnsi="Times New Roman" w:cs="Times New Roman"/>
          <w:sz w:val="24"/>
          <w:szCs w:val="24"/>
        </w:rPr>
        <w:br/>
        <w:t>w ramach którego będzie posiadać prawo samodzielnego zarządzania uprawnieniami użytkowników;</w:t>
      </w:r>
    </w:p>
    <w:p w14:paraId="140C2C75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zachowania lub przeniesienia dotychczasowej listy zdefiniowanych odbiorców do systemu Wykonawcy;</w:t>
      </w:r>
    </w:p>
    <w:p w14:paraId="32124E89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winien spełniać wysokie standardy bezpieczeństwa zapewniające ochronę przed dostępem osób nieupoważnionych;</w:t>
      </w:r>
    </w:p>
    <w:p w14:paraId="035BA2EF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systemu lub braku łączności z winy Wykonawcy, bank będzie przyjmował i realizował zlecenia w formie papierowej – bez dodatkowych opłat;</w:t>
      </w:r>
    </w:p>
    <w:p w14:paraId="6D865109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międzybankowego elektronicznego systemu przelewów środków pieniężnych – minimum 3 sesje połączeniowe w ciągu dnia roboczego;</w:t>
      </w:r>
    </w:p>
    <w:p w14:paraId="54DFB889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wykonywania przelewów pojedynczych;</w:t>
      </w:r>
    </w:p>
    <w:p w14:paraId="25B739C3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import</w:t>
      </w:r>
      <w:r w:rsidR="00E64F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przelewów z nośnika danych w formacie Elixir O;</w:t>
      </w:r>
    </w:p>
    <w:p w14:paraId="012FA717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definiowania stałych odbiorców;</w:t>
      </w:r>
    </w:p>
    <w:p w14:paraId="1C29C824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Dostęp do wszystkich danych o rachunkach i zleceniach;</w:t>
      </w:r>
    </w:p>
    <w:p w14:paraId="09EFDC0F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aktualnych informacji finansowych Urzędu Gminy w Małkini Górnej oraz jednostek organizacyjnych;</w:t>
      </w:r>
    </w:p>
    <w:p w14:paraId="51D9D54C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i selekcja operacji wg wybranych kryteriów;</w:t>
      </w:r>
    </w:p>
    <w:p w14:paraId="2CD89C64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pobierania raportów plikowych;</w:t>
      </w:r>
    </w:p>
    <w:p w14:paraId="0CF466F9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Przesyłanie przelewów (wielu) w formie paczki;</w:t>
      </w:r>
    </w:p>
    <w:p w14:paraId="171F0C3E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Generowanie elektronicznych wyciągów bankowych w dowolnym zakresie czasowym z możliwością ich zapisywania i drukowania;</w:t>
      </w:r>
    </w:p>
    <w:p w14:paraId="1D255954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historii operacji w archiwum systemu;</w:t>
      </w:r>
    </w:p>
    <w:p w14:paraId="3CE0A4D6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awarii w systemie bankowości elektronicznej w terminie 24 godzin od zgłoszenia awarii. W przypadku zgłoszenia awarii w dzień poprzedzający święta, dni ustawowo wolne lub w dzień poprzedzający dni wolne od pracy u Zamawiającego, Wykonawca zobowiązany jest do usunięcia awarii do godziny 12.00 dnia następującego po dniach wolnych;</w:t>
      </w:r>
    </w:p>
    <w:p w14:paraId="11207DDC" w14:textId="77777777" w:rsidR="00EB5569" w:rsidRDefault="00EB5569" w:rsidP="00EB5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powyższych wymagań - bez opłat.</w:t>
      </w:r>
    </w:p>
    <w:p w14:paraId="26892BC7" w14:textId="77777777" w:rsidR="00EB5569" w:rsidRPr="002E1A67" w:rsidRDefault="00EB5569" w:rsidP="00EB55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613660" w14:textId="77777777" w:rsidR="00EB5569" w:rsidRDefault="00EB5569" w:rsidP="00EB5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KREDYT W RACHUNKU BIEŻĄCYM</w:t>
      </w:r>
    </w:p>
    <w:p w14:paraId="676FECD8" w14:textId="77777777" w:rsidR="00EB5569" w:rsidRDefault="00EB5569" w:rsidP="00EB5569">
      <w:pPr>
        <w:jc w:val="both"/>
        <w:rPr>
          <w:rFonts w:ascii="Times New Roman" w:hAnsi="Times New Roman" w:cs="Times New Roman"/>
          <w:sz w:val="24"/>
          <w:szCs w:val="24"/>
        </w:rPr>
      </w:pPr>
      <w:r w:rsidRPr="00AE313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37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>Zamawiającego Wykonawca zobowiązany jest uruchomić w rachunku bieżącym kredyt. Kredyt będzie udzielony w każdym roku budżetowym w formie kredytu krótkoterminowego na pokrycie występującego w ciągu roku przejściowego deficytu budżetowego, do wysokości określonej w każdym roku przez Radę Gminy w uchwale budżetowej, na następujących warunkach:</w:t>
      </w:r>
    </w:p>
    <w:p w14:paraId="4BDE10EE" w14:textId="77777777" w:rsidR="00EB5569" w:rsidRDefault="00EB5569" w:rsidP="00EB55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Oprocentowanie kredytu będzie liczone jako suma stawki WIBOR 1M z pierwszego dnia roboczego każdego okresu obrachunkowego oraz stałej (jednakowej w okresie trwania umowy) marży banku – podanej w ofercie Wykonawcy, bez pobierania prowizji;</w:t>
      </w:r>
    </w:p>
    <w:p w14:paraId="213C5AF9" w14:textId="77777777" w:rsidR="00EB5569" w:rsidRDefault="00EB5569" w:rsidP="00EB55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Zabezpieczeniem kredytu będzie weksel in blanco wraz z deklaracją wekslową. Zamawiający nie przewiduje składania oświadczeń o poddaniu się egzekucji;</w:t>
      </w:r>
    </w:p>
    <w:p w14:paraId="237AB423" w14:textId="77777777" w:rsidR="00EB5569" w:rsidRDefault="00EB5569" w:rsidP="00EB55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spłaty kredytu- do 31 grudnia każdego roku;</w:t>
      </w:r>
    </w:p>
    <w:p w14:paraId="355D669A" w14:textId="77777777" w:rsidR="00EB5569" w:rsidRDefault="00EB5569" w:rsidP="00EB55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wpływ na rachunek bieżący będzie powodował zmniejszenie salda kredytu;</w:t>
      </w:r>
    </w:p>
    <w:p w14:paraId="5B35EB26" w14:textId="77777777" w:rsidR="00EB5569" w:rsidRDefault="00EB5569" w:rsidP="00EB55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od wykorzystanego kredytu naliczane będą w miesięcznych okresach obrachunkowych;</w:t>
      </w:r>
    </w:p>
    <w:p w14:paraId="3E8AFC67" w14:textId="77777777" w:rsidR="00EB5569" w:rsidRDefault="00EB5569" w:rsidP="00EB55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będzie pobierał żadnych dodatkowych opłat, a oprocentowanie będzie liczone wyłącznie od faktycznie wykorzystanej kwoty kredytu;</w:t>
      </w:r>
    </w:p>
    <w:p w14:paraId="7501CEF6" w14:textId="77777777" w:rsidR="00EB5569" w:rsidRDefault="00EB5569" w:rsidP="00EB55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kredytu w rachunku bieżącym powinno nastąpić bez opłat i prowizji;</w:t>
      </w:r>
    </w:p>
    <w:p w14:paraId="616DA183" w14:textId="77777777" w:rsidR="00EB5569" w:rsidRPr="005F34E9" w:rsidRDefault="00EB5569" w:rsidP="00EB55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kredytu zostaną określone w </w:t>
      </w:r>
      <w:r w:rsidR="00E64FBC">
        <w:rPr>
          <w:rFonts w:ascii="Times New Roman" w:hAnsi="Times New Roman" w:cs="Times New Roman"/>
          <w:sz w:val="24"/>
          <w:szCs w:val="24"/>
        </w:rPr>
        <w:t>odrębnej umowie.</w:t>
      </w:r>
    </w:p>
    <w:p w14:paraId="45D9F907" w14:textId="77777777" w:rsidR="00EB5569" w:rsidRDefault="00EB5569" w:rsidP="00EB5569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36499" w14:textId="77777777" w:rsidR="00EB5569" w:rsidRDefault="00EB5569" w:rsidP="00EB5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WYMAGANIA</w:t>
      </w:r>
    </w:p>
    <w:p w14:paraId="0CA7205F" w14:textId="77777777" w:rsidR="00EB5569" w:rsidRPr="00C75B94" w:rsidRDefault="00EB5569" w:rsidP="00EB5569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18760" w14:textId="77777777" w:rsidR="00EB5569" w:rsidRDefault="00EB5569" w:rsidP="00EB55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lokowania wolnych środków w innych bankach oraz zmianę ilości jednostek organizacyjnych;</w:t>
      </w:r>
    </w:p>
    <w:p w14:paraId="24031D75" w14:textId="77777777" w:rsidR="00EB5569" w:rsidRDefault="00EB5569" w:rsidP="00EB55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wyznaczy osobę lub osoby pełniące funkcję opiekuna bankowego Gminy;</w:t>
      </w:r>
    </w:p>
    <w:p w14:paraId="268DD219" w14:textId="77777777" w:rsidR="00EB5569" w:rsidRDefault="00EB5569" w:rsidP="00EB55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Aneksowanie umów bez opłat i prowizji;</w:t>
      </w:r>
    </w:p>
    <w:p w14:paraId="29C1C33A" w14:textId="77777777" w:rsidR="00EB5569" w:rsidRDefault="00EB5569" w:rsidP="00EB55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innych czynności związanych z prowadzoną obsługa bankową wynikających z przepisów prawa bankowego – bez opłat.</w:t>
      </w:r>
    </w:p>
    <w:p w14:paraId="096B601D" w14:textId="77777777" w:rsidR="00EB5569" w:rsidRDefault="00EB5569" w:rsidP="00EB55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52FC6B" w14:textId="77777777" w:rsidR="00EB5569" w:rsidRDefault="00EB5569" w:rsidP="00EB5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Wykonawca zobowiązany jest do przedstawienia wraz z ofertą jako załącznik do druku zapytania cenowego wzoru umowy zawierającego powyższe wymagania </w:t>
      </w:r>
      <w:r w:rsidR="007571D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amawiającego, stanowiące istotne postanowienia umowy.  Opis przedmiotu zamówienia oraz oferta Wykonawcy stanowić będą załączniki do umowy. </w:t>
      </w:r>
    </w:p>
    <w:p w14:paraId="45AA8470" w14:textId="77777777" w:rsidR="00A04CEC" w:rsidRDefault="00EB5569" w:rsidP="00EB5569">
      <w:r>
        <w:rPr>
          <w:rFonts w:ascii="Times New Roman" w:hAnsi="Times New Roman" w:cs="Times New Roman"/>
          <w:b/>
          <w:sz w:val="24"/>
          <w:szCs w:val="24"/>
        </w:rPr>
        <w:t>Strony zastrzegają sobie prawo do rozwiązania umowy z zachowaniem miesięcznego okresu wypowiedzenia w formie pisemnej pod rygorem nieważności</w:t>
      </w:r>
    </w:p>
    <w:sectPr w:rsidR="00A04C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DE69B" w14:textId="77777777" w:rsidR="001B7F37" w:rsidRDefault="001B7F37" w:rsidP="00EB5569">
      <w:pPr>
        <w:spacing w:after="0" w:line="240" w:lineRule="auto"/>
      </w:pPr>
      <w:r>
        <w:separator/>
      </w:r>
    </w:p>
  </w:endnote>
  <w:endnote w:type="continuationSeparator" w:id="0">
    <w:p w14:paraId="261D4CED" w14:textId="77777777" w:rsidR="001B7F37" w:rsidRDefault="001B7F37" w:rsidP="00E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69919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63E5C5" w14:textId="77777777" w:rsidR="003D4B61" w:rsidRDefault="003D4B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2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23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729B32" w14:textId="77777777" w:rsidR="003D4B61" w:rsidRDefault="003D4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D028A" w14:textId="77777777" w:rsidR="001B7F37" w:rsidRDefault="001B7F37" w:rsidP="00EB5569">
      <w:pPr>
        <w:spacing w:after="0" w:line="240" w:lineRule="auto"/>
      </w:pPr>
      <w:r>
        <w:separator/>
      </w:r>
    </w:p>
  </w:footnote>
  <w:footnote w:type="continuationSeparator" w:id="0">
    <w:p w14:paraId="05AF2F19" w14:textId="77777777" w:rsidR="001B7F37" w:rsidRDefault="001B7F37" w:rsidP="00EB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CD60C" w14:textId="7B425124" w:rsidR="00EB5569" w:rsidRPr="00EB5569" w:rsidRDefault="00EB5569">
    <w:pPr>
      <w:pStyle w:val="Nagwek"/>
      <w:rPr>
        <w:sz w:val="18"/>
        <w:szCs w:val="18"/>
      </w:rPr>
    </w:pPr>
    <w:r w:rsidRPr="00EB5569">
      <w:rPr>
        <w:sz w:val="18"/>
        <w:szCs w:val="18"/>
      </w:rPr>
      <w:t>Obsługa bankowa budżetu Gminy Małkinia Górna oraz jednostek organizacyjnych. Numer postępowania: BFP.271.1.202</w:t>
    </w:r>
    <w:r w:rsidR="00BD2587">
      <w:rPr>
        <w:sz w:val="18"/>
        <w:szCs w:val="18"/>
      </w:rPr>
      <w:t>4</w:t>
    </w:r>
  </w:p>
  <w:p w14:paraId="343C5956" w14:textId="77777777" w:rsidR="00EB5569" w:rsidRDefault="00EB55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D1E98"/>
    <w:multiLevelType w:val="hybridMultilevel"/>
    <w:tmpl w:val="0E065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425"/>
    <w:multiLevelType w:val="hybridMultilevel"/>
    <w:tmpl w:val="709C7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440"/>
    <w:multiLevelType w:val="hybridMultilevel"/>
    <w:tmpl w:val="DF66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A1000"/>
    <w:multiLevelType w:val="hybridMultilevel"/>
    <w:tmpl w:val="31388950"/>
    <w:lvl w:ilvl="0" w:tplc="6250262C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5F60"/>
    <w:multiLevelType w:val="hybridMultilevel"/>
    <w:tmpl w:val="1B60881E"/>
    <w:lvl w:ilvl="0" w:tplc="DFF65E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D0C66"/>
    <w:multiLevelType w:val="hybridMultilevel"/>
    <w:tmpl w:val="90F2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63036">
    <w:abstractNumId w:val="4"/>
  </w:num>
  <w:num w:numId="2" w16cid:durableId="1211960633">
    <w:abstractNumId w:val="3"/>
  </w:num>
  <w:num w:numId="3" w16cid:durableId="1043823968">
    <w:abstractNumId w:val="5"/>
  </w:num>
  <w:num w:numId="4" w16cid:durableId="1638217508">
    <w:abstractNumId w:val="0"/>
  </w:num>
  <w:num w:numId="5" w16cid:durableId="2025669150">
    <w:abstractNumId w:val="1"/>
  </w:num>
  <w:num w:numId="6" w16cid:durableId="73550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2F"/>
    <w:rsid w:val="001B7F37"/>
    <w:rsid w:val="002321DB"/>
    <w:rsid w:val="0033272F"/>
    <w:rsid w:val="003D4B61"/>
    <w:rsid w:val="0051793B"/>
    <w:rsid w:val="007571D1"/>
    <w:rsid w:val="00975230"/>
    <w:rsid w:val="0098037F"/>
    <w:rsid w:val="00A04CEC"/>
    <w:rsid w:val="00AC5E30"/>
    <w:rsid w:val="00BD2587"/>
    <w:rsid w:val="00E05F77"/>
    <w:rsid w:val="00E64FBC"/>
    <w:rsid w:val="00E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30BE"/>
  <w15:chartTrackingRefBased/>
  <w15:docId w15:val="{2996073F-21DD-4CCE-B154-D21C10C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569"/>
  </w:style>
  <w:style w:type="paragraph" w:styleId="Stopka">
    <w:name w:val="footer"/>
    <w:basedOn w:val="Normalny"/>
    <w:link w:val="StopkaZnak"/>
    <w:uiPriority w:val="99"/>
    <w:unhideWhenUsed/>
    <w:rsid w:val="00E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569"/>
  </w:style>
  <w:style w:type="paragraph" w:styleId="Tekstdymka">
    <w:name w:val="Balloon Text"/>
    <w:basedOn w:val="Normalny"/>
    <w:link w:val="TekstdymkaZnak"/>
    <w:uiPriority w:val="99"/>
    <w:semiHidden/>
    <w:unhideWhenUsed/>
    <w:rsid w:val="003D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Kulesza</dc:creator>
  <cp:keywords/>
  <dc:description/>
  <cp:lastModifiedBy>Marzena Kulesza</cp:lastModifiedBy>
  <cp:revision>6</cp:revision>
  <cp:lastPrinted>2021-06-08T13:03:00Z</cp:lastPrinted>
  <dcterms:created xsi:type="dcterms:W3CDTF">2021-06-08T11:38:00Z</dcterms:created>
  <dcterms:modified xsi:type="dcterms:W3CDTF">2024-05-21T11:08:00Z</dcterms:modified>
</cp:coreProperties>
</file>