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95" w:rsidRDefault="00AE3F95" w:rsidP="00AE3F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Wójt Gminy Małkinia Górna ogłasza otwarty konkurs ofert na realizację zadania publicznego w Gminie Małkinia Górna w roku 2023</w:t>
      </w:r>
    </w:p>
    <w:p w:rsidR="00AE3F95" w:rsidRDefault="00AE3F95" w:rsidP="00AE3F9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§1.</w:t>
      </w:r>
    </w:p>
    <w:p w:rsidR="00AE3F95" w:rsidRDefault="00AE3F95" w:rsidP="00AE3F9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Rodzaj, termin i warunki realizacji oraz wysokość środków przeznaczonych na zadanie:</w:t>
      </w:r>
    </w:p>
    <w:p w:rsidR="00AE3F95" w:rsidRDefault="00AE3F95" w:rsidP="00AE3F9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</w:p>
    <w:p w:rsidR="00AE3F95" w:rsidRPr="00062FFB" w:rsidRDefault="00AE3F95" w:rsidP="00AE3F95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>1.Zadanie publiczne z zakresu „</w:t>
      </w:r>
      <w:r w:rsidR="00D14684">
        <w:rPr>
          <w:rFonts w:cs="Times New Roman"/>
          <w:b/>
          <w:sz w:val="24"/>
          <w:szCs w:val="24"/>
        </w:rPr>
        <w:t>Ochrona i promocja zdrowia</w:t>
      </w:r>
      <w:r w:rsidRPr="00062FFB">
        <w:rPr>
          <w:rFonts w:cs="Times New Roman"/>
          <w:sz w:val="24"/>
          <w:szCs w:val="24"/>
        </w:rPr>
        <w:t>”</w:t>
      </w:r>
      <w:r>
        <w:rPr>
          <w:rFonts w:cs="Times New Roman"/>
          <w:sz w:val="24"/>
          <w:szCs w:val="24"/>
        </w:rPr>
        <w:t>.</w:t>
      </w:r>
    </w:p>
    <w:p w:rsidR="00AE3F95" w:rsidRPr="00062FFB" w:rsidRDefault="00AE3F95" w:rsidP="00AE3F95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 xml:space="preserve">2. Celem zadania jest </w:t>
      </w:r>
      <w:r>
        <w:rPr>
          <w:rFonts w:cs="Times New Roman"/>
          <w:sz w:val="24"/>
          <w:szCs w:val="24"/>
        </w:rPr>
        <w:t xml:space="preserve">podejmowanie działań </w:t>
      </w:r>
      <w:r w:rsidR="00D14684">
        <w:rPr>
          <w:rFonts w:cs="Times New Roman"/>
          <w:sz w:val="24"/>
          <w:szCs w:val="24"/>
        </w:rPr>
        <w:t xml:space="preserve">w zakresie promocji zdrowego i aktywnego trybu życia. </w:t>
      </w:r>
    </w:p>
    <w:p w:rsidR="00AE3F95" w:rsidRPr="00062FFB" w:rsidRDefault="00AE3F95" w:rsidP="00AE3F95">
      <w:pPr>
        <w:tabs>
          <w:tab w:val="left" w:pos="0"/>
          <w:tab w:val="left" w:pos="360"/>
        </w:tabs>
        <w:jc w:val="both"/>
        <w:rPr>
          <w:rFonts w:cs="Arial"/>
          <w:sz w:val="24"/>
          <w:szCs w:val="24"/>
        </w:rPr>
      </w:pPr>
      <w:r w:rsidRPr="00062FFB">
        <w:rPr>
          <w:rFonts w:cs="Arial"/>
          <w:sz w:val="24"/>
          <w:szCs w:val="24"/>
        </w:rPr>
        <w:t xml:space="preserve">3.Warunki realizacji zadania: </w:t>
      </w:r>
      <w:r>
        <w:rPr>
          <w:rFonts w:cs="Arial"/>
          <w:sz w:val="24"/>
          <w:szCs w:val="24"/>
        </w:rPr>
        <w:t xml:space="preserve">organizacja </w:t>
      </w:r>
      <w:r w:rsidR="00D14684">
        <w:rPr>
          <w:rFonts w:cs="Arial"/>
          <w:sz w:val="24"/>
          <w:szCs w:val="24"/>
        </w:rPr>
        <w:t xml:space="preserve">wykładów, warsztatów i zajęć dla wszystkich zainteresowanych mieszkańców gminy Małkinia Górna. Organizacja zajęć pozwalających aktywnie spędzić czas. Popularyzacja zdrowego trybu życia. </w:t>
      </w:r>
      <w:r>
        <w:rPr>
          <w:rFonts w:cs="Arial"/>
          <w:sz w:val="24"/>
          <w:szCs w:val="24"/>
        </w:rPr>
        <w:t xml:space="preserve"> </w:t>
      </w:r>
      <w:r w:rsidR="00D14684">
        <w:rPr>
          <w:rFonts w:cs="Arial"/>
          <w:sz w:val="24"/>
          <w:szCs w:val="24"/>
        </w:rPr>
        <w:t>Działania profilaktyczne wśród dzieci i dorosłych w zakresie udzielania pierwszej pomocy przedmedycznej.</w:t>
      </w:r>
    </w:p>
    <w:p w:rsidR="00AE3F95" w:rsidRPr="00062FFB" w:rsidRDefault="00AE3F95" w:rsidP="00AE3F95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 xml:space="preserve">4. Termin realizacji zadania: od </w:t>
      </w:r>
      <w:r w:rsidR="00F846CA">
        <w:rPr>
          <w:rFonts w:cs="Times New Roman"/>
          <w:sz w:val="24"/>
          <w:szCs w:val="24"/>
        </w:rPr>
        <w:t>01 czerwca</w:t>
      </w:r>
      <w:r w:rsidRPr="00062FFB">
        <w:rPr>
          <w:rFonts w:cs="Times New Roman"/>
          <w:sz w:val="24"/>
          <w:szCs w:val="24"/>
        </w:rPr>
        <w:t xml:space="preserve"> 2023r. do 3</w:t>
      </w:r>
      <w:r w:rsidR="006E753D">
        <w:rPr>
          <w:rFonts w:cs="Times New Roman"/>
          <w:sz w:val="24"/>
          <w:szCs w:val="24"/>
        </w:rPr>
        <w:t>0</w:t>
      </w:r>
      <w:r w:rsidRPr="00062FFB">
        <w:rPr>
          <w:rFonts w:cs="Times New Roman"/>
          <w:sz w:val="24"/>
          <w:szCs w:val="24"/>
        </w:rPr>
        <w:t xml:space="preserve"> </w:t>
      </w:r>
      <w:r w:rsidR="006E753D">
        <w:rPr>
          <w:rFonts w:cs="Times New Roman"/>
          <w:sz w:val="24"/>
          <w:szCs w:val="24"/>
        </w:rPr>
        <w:t>listopada</w:t>
      </w:r>
      <w:r w:rsidRPr="00062FFB">
        <w:rPr>
          <w:rFonts w:cs="Times New Roman"/>
          <w:sz w:val="24"/>
          <w:szCs w:val="24"/>
        </w:rPr>
        <w:t xml:space="preserve"> 2023r.</w:t>
      </w:r>
    </w:p>
    <w:p w:rsidR="00AE3F95" w:rsidRPr="00062FFB" w:rsidRDefault="00AE3F95" w:rsidP="00AE3F95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 xml:space="preserve">5. Wysokość środków na realizację zadania wynosi </w:t>
      </w:r>
      <w:r w:rsidR="00D14684">
        <w:rPr>
          <w:rFonts w:cs="Times New Roman"/>
          <w:sz w:val="24"/>
          <w:szCs w:val="24"/>
        </w:rPr>
        <w:t>5</w:t>
      </w:r>
      <w:r w:rsidRPr="00062FFB">
        <w:rPr>
          <w:rFonts w:cs="Times New Roman"/>
          <w:sz w:val="24"/>
          <w:szCs w:val="24"/>
        </w:rPr>
        <w:t> 000 zł (</w:t>
      </w:r>
      <w:r w:rsidR="00D14684">
        <w:rPr>
          <w:rFonts w:cs="Times New Roman"/>
          <w:sz w:val="24"/>
          <w:szCs w:val="24"/>
        </w:rPr>
        <w:t>pięć</w:t>
      </w:r>
      <w:r w:rsidRPr="00062FFB">
        <w:rPr>
          <w:rFonts w:cs="Times New Roman"/>
          <w:sz w:val="24"/>
          <w:szCs w:val="24"/>
        </w:rPr>
        <w:t xml:space="preserve"> tysięcy złotych)</w:t>
      </w: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6. Podmiot wyłoniony w konkursie zobowiązany jest do zamieszczenia czytelnej informacji o treści: </w:t>
      </w: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„Zadanie dofinansowane z budżetu Gminy Małkinia Górna”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wraz z herbem Gminy:</w:t>
      </w:r>
    </w:p>
    <w:p w:rsidR="00AE3F95" w:rsidRDefault="00AE3F95" w:rsidP="00AE3F95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plakatach promujących zadanie oraz dostarczenie ich przed rozpoczęciem realizacji zadania do UG z możliwością ich zmiany i publikacji,</w:t>
      </w:r>
    </w:p>
    <w:p w:rsidR="00AE3F95" w:rsidRDefault="00AE3F95" w:rsidP="00AE3F95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każdorazowo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na tablicy w miejscu realizacji zadania,</w:t>
      </w:r>
    </w:p>
    <w:p w:rsidR="00AE3F95" w:rsidRDefault="00AE3F95" w:rsidP="00AE3F95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zaświadczeniach, dyplomach itp. wydawanych uczestnikom,</w:t>
      </w:r>
    </w:p>
    <w:p w:rsidR="00AE3F95" w:rsidRDefault="00AE3F95" w:rsidP="00AE3F95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w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wydawanych w związku z realizacją zadania publikacjach, materiałach informacyjnych, plakatach oraz dołączeniu do sprawozdania końcowego z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wykonania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zadania dowodów świadczących o wypełnieniu tego obowiązku.</w:t>
      </w:r>
    </w:p>
    <w:p w:rsidR="00AE3F95" w:rsidRDefault="00AE3F95" w:rsidP="00AE3F95">
      <w:pPr>
        <w:widowControl w:val="0"/>
        <w:suppressAutoHyphens/>
        <w:spacing w:after="0" w:line="240" w:lineRule="auto"/>
        <w:ind w:left="284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suppressAutoHyphens/>
        <w:spacing w:after="0" w:line="240" w:lineRule="auto"/>
        <w:ind w:left="3912" w:firstLine="336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§2.</w:t>
      </w:r>
    </w:p>
    <w:p w:rsidR="00AE3F95" w:rsidRDefault="00AE3F95" w:rsidP="00AE3F95">
      <w:pPr>
        <w:widowControl w:val="0"/>
        <w:suppressAutoHyphens/>
        <w:spacing w:after="0" w:line="240" w:lineRule="auto"/>
        <w:ind w:left="284"/>
        <w:contextualSpacing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Zasady przyznawania dotacji: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Gmina Małkinia Górna zleca realizację w/w zada</w:t>
      </w:r>
      <w:r w:rsidR="00D14684">
        <w:rPr>
          <w:rFonts w:eastAsia="Lucida Sans Unicode" w:cs="Times New Roman"/>
          <w:kern w:val="2"/>
          <w:sz w:val="24"/>
          <w:szCs w:val="24"/>
          <w:lang w:eastAsia="pl-PL"/>
        </w:rPr>
        <w:t>nia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 formie wsparcia.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Do złożenia oferty w konkursie uprawnione są organizacje pozarządowe oraz podmioty wymienione w art. 3 ust. 3 ustawy z dnia 24 kwietnia 2003 r. o działalności pożytku publicznego i wolontariacie (Dz. U.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2023 r., poz.571), prowadzące działalność pożytku publicznego odpowiednio do terytorialnego zakresu działania Gminy Małkinia Górna oraz których działalność statutowa zgodna jest z dziedziną zleconego zadania.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Podstawą ubiegania się o dofinansowanie jest złożenie oferty wraz z załącznikami, na formularzu określonym w rozporządzeniu </w:t>
      </w:r>
      <w:r>
        <w:rPr>
          <w:rFonts w:cs="Times New Roman"/>
          <w:sz w:val="24"/>
          <w:szCs w:val="24"/>
        </w:rPr>
        <w:t xml:space="preserve">Przewodniczącego Komitetu do Spraw Pożytku Publicznego z dnia 24 października 2018 r. w sprawie wzoru oferty i ramowych wzorów umów dotyczących realizacji zadań publicznych oraz wzorów sprawozdań z wykonania tych zadań (Dz. U. </w:t>
      </w:r>
      <w:proofErr w:type="gramStart"/>
      <w:r>
        <w:rPr>
          <w:rFonts w:cs="Times New Roman"/>
          <w:sz w:val="24"/>
          <w:szCs w:val="24"/>
        </w:rPr>
        <w:t>z</w:t>
      </w:r>
      <w:proofErr w:type="gramEnd"/>
      <w:r>
        <w:rPr>
          <w:rFonts w:cs="Times New Roman"/>
          <w:sz w:val="24"/>
          <w:szCs w:val="24"/>
        </w:rPr>
        <w:t xml:space="preserve"> 2018r. poz. 2057).</w:t>
      </w: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Wymagane załączniki:</w:t>
      </w:r>
    </w:p>
    <w:p w:rsidR="00AE3F95" w:rsidRDefault="00AE3F95" w:rsidP="00AE3F9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aktualny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(wystawiony nie późn.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niż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3 miesiące przed terminem składania 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lastRenderedPageBreak/>
        <w:t>wniosku odpis z innego rejestru lub ewidencji niż Krajowy Rejestr Sądowy,</w:t>
      </w:r>
    </w:p>
    <w:p w:rsidR="00AE3F95" w:rsidRDefault="00AE3F95" w:rsidP="00AE3F9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w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przypadku wyboru innego sposobu reprezentacji podmiotów składających ofertę wspólną niż wynikający z KRS lub innego właściwego rejestru – dokument potwierdzający upoważnienie do działania w imieniu oferentów,</w:t>
      </w:r>
    </w:p>
    <w:p w:rsidR="00AE3F95" w:rsidRDefault="00AE3F95" w:rsidP="00AE3F9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statut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>,</w:t>
      </w:r>
    </w:p>
    <w:p w:rsidR="00AE3F95" w:rsidRDefault="00AE3F95" w:rsidP="00AE3F9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oświadczenie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potwierdzające działalność w dziedzinie objętej konkursem.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Wszystkie rubryki formularza muszą być wypełnione a strony ponumerowane i podpisane przez osobę (osoby) uprawnioną(e)) do reprezentacji oferenta. Oferta winna być złożona w zaklejonej kopercie opatrzonej pieczęcią organizacji, nazwą zadania oraz adnotacją</w:t>
      </w:r>
      <w:r w:rsidR="0093471D">
        <w:rPr>
          <w:rFonts w:eastAsia="Lucida Sans Unicode" w:cs="Times New Roman"/>
          <w:kern w:val="2"/>
          <w:sz w:val="24"/>
          <w:szCs w:val="24"/>
          <w:lang w:eastAsia="pl-PL"/>
        </w:rPr>
        <w:t>: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</w:t>
      </w:r>
      <w:r w:rsidRPr="0093471D">
        <w:rPr>
          <w:rFonts w:eastAsia="Lucida Sans Unicode" w:cs="Times New Roman"/>
          <w:b/>
          <w:kern w:val="2"/>
          <w:sz w:val="24"/>
          <w:szCs w:val="24"/>
          <w:lang w:eastAsia="pl-PL"/>
        </w:rPr>
        <w:t>Otwarty Konkurs Ofert</w:t>
      </w:r>
      <w:r w:rsidR="0093471D" w:rsidRPr="0093471D">
        <w:rPr>
          <w:rFonts w:eastAsia="Lucida Sans Unicode" w:cs="Times New Roman"/>
          <w:b/>
          <w:kern w:val="2"/>
          <w:sz w:val="24"/>
          <w:szCs w:val="24"/>
          <w:lang w:eastAsia="pl-PL"/>
        </w:rPr>
        <w:t xml:space="preserve"> </w:t>
      </w:r>
      <w:r w:rsidR="0093471D" w:rsidRPr="0093471D">
        <w:rPr>
          <w:rFonts w:cs="Times New Roman"/>
          <w:b/>
          <w:sz w:val="24"/>
          <w:szCs w:val="24"/>
        </w:rPr>
        <w:t>„</w:t>
      </w:r>
      <w:r w:rsidR="00D14684">
        <w:rPr>
          <w:rFonts w:cs="Times New Roman"/>
          <w:b/>
          <w:sz w:val="24"/>
          <w:szCs w:val="24"/>
        </w:rPr>
        <w:t>Ochrona i promocja zdrowia</w:t>
      </w:r>
      <w:r w:rsidRPr="0093471D">
        <w:rPr>
          <w:rFonts w:eastAsia="Lucida Sans Unicode" w:cs="Times New Roman"/>
          <w:b/>
          <w:kern w:val="2"/>
          <w:sz w:val="24"/>
          <w:szCs w:val="24"/>
          <w:lang w:eastAsia="pl-PL"/>
        </w:rPr>
        <w:t>”.</w:t>
      </w: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Wszystkie kopie dokumentów muszą być poświadczone za zgodność z oryginałem przez upoważnione do tego osoby.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Oferent ubiegający się o przyznanie środków publicznych na realizację zleconego zadania zobowiązany jest przedstawić ofertę zgodnie z zasadami uczciwej konkurencji, gwarantującą wykonanie zadania w sposób efektywny, oszczędny i terminowy.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Oferent odpowiada za rzetelność, poprawność i kompletność oferty oraz zawartych w niej informacji.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Terminowe złożenie poprawnej i kompletnej oferty nie jest równoznaczne z przyznaniem dotacji.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 przypadku, gdy organizacja otrzyma dotację w niższej wysokości niż ta, o którą się ubiegała komisja konkursowa oraz realizator zadania dokonują uzgodnień, których celem jest doprecyzowanie warunków i zakresu realizacji zadania lub odstąpienie od jego realizacji.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 przypadku przyznania innej kwoty niż określona w ofercie, wymagane jest zaktualizowanie kosztorysu i/oraz harmonogramu. Na podstawie zaktualizowanej dokumentacji podpisana będzie umowa, z terminem realizacji nie wcześniej niż data ich złożenia.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Pozycje w zaktualizowanym planie i harmonogramie oraz zestawieniu kosztów muszą być tożsame z pozycjami oferty. Możliwe jest ograniczenie zakresu zadania, ale nie można go zmieniać.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Organizator może wezwać organizacje w celu dokonania korekty oczywistych pomyłek w ofercie.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Od podjętych decyzji związanych z rozstrzygnięciem konkursu nie stosuje się trybu odwołania.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Oferta wraz z pozostałymi dokumentami nie podlega zwrotowi.</w:t>
      </w: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Oferta powinna zawierać prawidłową, ściśle związaną z zakresem rzeczowym 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lastRenderedPageBreak/>
        <w:t xml:space="preserve">planowanego zadania, kalkulację kosztów całości zadania i wysokość dofinasowania, załączniki oraz wyróżniającą nazwę zadania. </w:t>
      </w: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Oferta powinna zawierać ciekawe propozycje zajęć i imprez dla mieszkańców Gminy Małkinia Górna, w tym jeśli organizacja przeprowadzała podobne imprezy w latach poprzednich, odpowiednie dokumenty potwierdzające doświadczenie.</w:t>
      </w: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Oferta musi być skierowana w szczególności dla pożytku mieszkańców Gminy Małkinia Górna oraz odpowiadać ich potrzebom.</w:t>
      </w: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Wkład pieniężny (własne środki finansowe, do których nie zalicza się wkładu osobowego i rzeczowego) nie może być mniejszy niż 5 % wartości dotacji o którą ubiega się organizacja.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Jeżeli dany wydatek finansowy z dotacji wykazany w sprawozdaniu z realizacji zadania publicznego nie będzie równy odpowiedniemu kosztowi określonemu w umowie, to uznaje się go za zgodny z umową wtedy, gdy nastąpiło przesunięcie tego wydatku między zadaniami (zaplanowanymi pozycjami kosztów) o nie więcej niż  20%.</w:t>
      </w:r>
    </w:p>
    <w:p w:rsidR="00AE3F95" w:rsidRDefault="00AE3F95" w:rsidP="00AE3F95">
      <w:pPr>
        <w:pStyle w:val="Akapitzlist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cs="Times New Roman"/>
          <w:bCs/>
          <w:sz w:val="24"/>
          <w:szCs w:val="24"/>
        </w:rPr>
        <w:t>Wszelkie przesunięcia kosztów przedstawionych w umowie powyżej 20% wymagają pisemnej zgody Zleceniodawcy w formie aneksu, na pisemny wniosek Zleceniobiorcy.</w:t>
      </w: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Jedna organizacja może złożyć jedną ofertę na dany rodzaj zadania. 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Zadanie powinno być opisane z dużą dokładnością co do sposobu wykonania, opisu zadania i harmonogramu, czasu realizacji i terminów wykonywania głównych działań, odbiorców zadania i celów oraz mieć wpisany rezultat.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Oferty organizacji, które zostaną złożone na jeden rodzaj zadania o łącznej kwocie wyższej niż planowana będą podlegać odrzuceniu.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Oferent ma obowiązek dostosowywania oferty do obowiązujących w Polsce obostrzeń związanych z </w:t>
      </w:r>
      <w:proofErr w:type="spellStart"/>
      <w:r>
        <w:rPr>
          <w:rFonts w:eastAsia="Lucida Sans Unicode" w:cs="Times New Roman"/>
          <w:kern w:val="2"/>
          <w:sz w:val="24"/>
          <w:szCs w:val="24"/>
          <w:lang w:eastAsia="pl-PL"/>
        </w:rPr>
        <w:t>koronawirusem</w:t>
      </w:r>
      <w:proofErr w:type="spell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SARS-CoV-2.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Oferent przy realizacji zadania publicznego odpowiedzialny jest za uwzględnienie wymagań określonych w ustawie o zapewnieniu dostępności osobom ze szczególnymi potrzebami z dnia 19 lipca 2019 r. (Dz. U.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2020r. poz. 1062 z późn.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zm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>.)</w:t>
      </w:r>
    </w:p>
    <w:p w:rsidR="00665015" w:rsidRDefault="00665015" w:rsidP="00AE3F95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§3.</w:t>
      </w: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Termin składania ofert:</w:t>
      </w: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Oferta musi zostać złożona w terminie do dnia </w:t>
      </w:r>
      <w:r w:rsidR="00665015">
        <w:rPr>
          <w:rFonts w:eastAsia="Lucida Sans Unicode" w:cs="Times New Roman"/>
          <w:b/>
          <w:kern w:val="2"/>
          <w:sz w:val="24"/>
          <w:szCs w:val="24"/>
          <w:lang w:eastAsia="pl-PL"/>
        </w:rPr>
        <w:t>05 maja 2023</w:t>
      </w:r>
      <w:proofErr w:type="gramStart"/>
      <w:r w:rsidR="00665015">
        <w:rPr>
          <w:rFonts w:eastAsia="Lucida Sans Unicode" w:cs="Times New Roman"/>
          <w:b/>
          <w:kern w:val="2"/>
          <w:sz w:val="24"/>
          <w:szCs w:val="24"/>
          <w:lang w:eastAsia="pl-PL"/>
        </w:rPr>
        <w:t>r.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>.  do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godz. 16</w:t>
      </w:r>
      <w:r>
        <w:rPr>
          <w:rFonts w:eastAsia="Lucida Sans Unicode" w:cs="Times New Roman"/>
          <w:kern w:val="2"/>
          <w:sz w:val="24"/>
          <w:szCs w:val="24"/>
          <w:vertAlign w:val="superscript"/>
          <w:lang w:eastAsia="pl-PL"/>
        </w:rPr>
        <w:t>00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 sekretariacie Urzędu Gminy w Małkini Górnej ul. Przedszkolna 1.</w:t>
      </w: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bookmarkStart w:id="0" w:name="_GoBack"/>
      <w:bookmarkEnd w:id="0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§4.</w:t>
      </w: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Tryb i kryteria oraz termin wyboru oferty:</w:t>
      </w:r>
    </w:p>
    <w:p w:rsidR="00AE3F95" w:rsidRDefault="00AE3F95" w:rsidP="00AE3F95">
      <w:pPr>
        <w:widowControl w:val="0"/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lastRenderedPageBreak/>
        <w:t xml:space="preserve">Komisja Konkursowa powołana przez Wójta Gminy Małkinia Górna zaopiniuje złożone oferty zgodnie z zasadami określonymi w zarządzeniu nr 67/2017 Wójta Gminy Małkinia Górna z dnia 24 maja 2017 roku. </w:t>
      </w:r>
    </w:p>
    <w:p w:rsidR="00AE3F95" w:rsidRDefault="00AE3F95" w:rsidP="00AE3F9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Kryteria oceny ofert:</w:t>
      </w:r>
    </w:p>
    <w:p w:rsidR="00AE3F95" w:rsidRDefault="00AE3F95" w:rsidP="00AE3F95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możliwości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realizacji zadania publicznego,</w:t>
      </w:r>
    </w:p>
    <w:p w:rsidR="00AE3F95" w:rsidRDefault="00AE3F95" w:rsidP="00AE3F95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koszt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realizacji zadania,</w:t>
      </w:r>
    </w:p>
    <w:p w:rsidR="00AE3F95" w:rsidRDefault="00AE3F95" w:rsidP="00AE3F95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ilość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osób mogących skorzystać z zadania,</w:t>
      </w:r>
    </w:p>
    <w:p w:rsidR="00AE3F95" w:rsidRDefault="00AE3F95" w:rsidP="00AE3F95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włączenie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do zadania różnych środowisk,</w:t>
      </w:r>
    </w:p>
    <w:p w:rsidR="00AE3F95" w:rsidRDefault="00AE3F95" w:rsidP="00AE3F95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aktywizacja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różnych pokoleń mieszkańców,</w:t>
      </w:r>
    </w:p>
    <w:p w:rsidR="00AE3F95" w:rsidRDefault="00AE3F95" w:rsidP="00AE3F95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nowatorstwo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zadania,</w:t>
      </w:r>
    </w:p>
    <w:p w:rsidR="00AE3F95" w:rsidRDefault="00AE3F95" w:rsidP="00AE3F95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ciekawy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pomysł na działanie,</w:t>
      </w:r>
    </w:p>
    <w:p w:rsidR="00AE3F95" w:rsidRDefault="00AE3F95" w:rsidP="00AE3F95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standard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miejsca, bazy i wyposażenia,</w:t>
      </w:r>
    </w:p>
    <w:p w:rsidR="00AE3F95" w:rsidRDefault="00AE3F95" w:rsidP="00AE3F95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atrakcyjność programu (wycieczki, zajęcia sportowe,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konkursy,  specjalistyczny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charakter zajęć),</w:t>
      </w:r>
    </w:p>
    <w:p w:rsidR="00AE3F95" w:rsidRDefault="00AE3F95" w:rsidP="00AE3F95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kwalifikacje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kadry odpowiedzialnej za realizację zadania,</w:t>
      </w:r>
    </w:p>
    <w:p w:rsidR="00AE3F95" w:rsidRDefault="00AE3F95" w:rsidP="00AE3F95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planowany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organizacje pozarządową lub podmioty wymienione w art. 3 ust. 3 ustawy udział środków finansowych własnych lub środków pochodzących z innych źródeł na realizację zadania publicznego (w przypadku, o którym mowa w art. 5 ust. 4 pkt. 2 ustawy).</w:t>
      </w:r>
    </w:p>
    <w:p w:rsidR="00AE3F95" w:rsidRDefault="00AE3F95" w:rsidP="00AE3F9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Odrzuceniu podlega oferta, która nie spełnia kryteriów oceny formalnej:</w:t>
      </w:r>
    </w:p>
    <w:p w:rsidR="00AE3F95" w:rsidRDefault="00AE3F95" w:rsidP="00AE3F95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po terminie,</w:t>
      </w:r>
    </w:p>
    <w:p w:rsidR="00AE3F95" w:rsidRDefault="00AE3F95" w:rsidP="00AE3F95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niekompletna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>,</w:t>
      </w:r>
    </w:p>
    <w:p w:rsidR="00AE3F95" w:rsidRDefault="00AE3F95" w:rsidP="00AE3F95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niezawierająca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jednoznacznie zakresu działania, opisu zadania, harmonogramu ( z treści oferty nie można w pełni cenić sposobu wykonania danego zadania),</w:t>
      </w:r>
    </w:p>
    <w:p w:rsidR="00AE3F95" w:rsidRDefault="00AE3F95" w:rsidP="00AE3F95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 niewłaściwy sposób (niezgodnie z ogłoszeniem konkursu, tj. przesłanie faxem, drogą elektroniczną),</w:t>
      </w:r>
    </w:p>
    <w:p w:rsidR="00AE3F95" w:rsidRDefault="00AE3F95" w:rsidP="00AE3F95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na niewłaściwym formularzu,</w:t>
      </w:r>
    </w:p>
    <w:p w:rsidR="00AE3F95" w:rsidRDefault="00AE3F95" w:rsidP="00AE3F95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podmiot nieuprawniony,</w:t>
      </w:r>
    </w:p>
    <w:p w:rsidR="00AE3F95" w:rsidRDefault="00AE3F95" w:rsidP="00AE3F95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podmiot, który według statutu nie prowadzi działalności w dziedzinie objętej konkursem,</w:t>
      </w:r>
    </w:p>
    <w:p w:rsidR="00AE3F95" w:rsidRDefault="00AE3F95" w:rsidP="00AE3F95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niepodpisana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osoby do tego upoważnione, zgodnie z zapisami aktualnego odpisu z rejestru.</w:t>
      </w:r>
    </w:p>
    <w:p w:rsidR="00AE3F95" w:rsidRDefault="00AE3F95" w:rsidP="00AE3F9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Komisja konkursowa proponuje wysokość dotacji w oparciu o kryteria, określone niniejszym ogłoszeniem, w zależności od zakresu i charakteru zadania wynikającego z oferty oraz kalkulacji kosztów jego realizacji.</w:t>
      </w:r>
    </w:p>
    <w:p w:rsidR="00AE3F95" w:rsidRDefault="00AE3F95" w:rsidP="00AE3F9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Ostatecznego wyboru ofert wraz z decyzją o wysokości kwoty przyznanej dotacji dokonuje Wójt Gminy Małkinia Górna.</w:t>
      </w:r>
    </w:p>
    <w:p w:rsidR="00AE3F95" w:rsidRDefault="00AE3F95" w:rsidP="00AE3F9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Wybór ofert nastąpi niezwłocznie w trybie jawnego wyboru najkorzystniejszej oferty oraz propozycji wysokości dofinasowania. 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§5.</w:t>
      </w: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Unieważnienie otwartego konkursu ofert:</w:t>
      </w: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Otwarty konkurs ofert zostaje unieważniony, jeżeli: </w:t>
      </w: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1) nie złożono żadnej oferty,</w:t>
      </w: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2) żadna ze złożonych ofert nie spełnia wymogów zawartych w ogłoszeniu. 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§6.</w:t>
      </w: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8"/>
          <w:szCs w:val="28"/>
          <w:lang w:eastAsia="pl-PL"/>
        </w:rPr>
      </w:pPr>
    </w:p>
    <w:p w:rsidR="00AE3F95" w:rsidRDefault="00AE3F95" w:rsidP="00AE3F9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lastRenderedPageBreak/>
        <w:t>Zrealizowane przez organ administracji publicznej w roku poprzednim zadania publiczne tego samego rodzaju i związane z nim koszty.</w:t>
      </w:r>
    </w:p>
    <w:p w:rsidR="006E753D" w:rsidRPr="006E753D" w:rsidRDefault="00AE3F95" w:rsidP="006E753D">
      <w:pPr>
        <w:widowControl w:val="0"/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6E753D">
        <w:rPr>
          <w:rFonts w:eastAsia="Lucida Sans Unicode" w:cs="Times New Roman"/>
          <w:kern w:val="2"/>
          <w:sz w:val="24"/>
          <w:szCs w:val="24"/>
          <w:lang w:eastAsia="pl-PL"/>
        </w:rPr>
        <w:t xml:space="preserve">Wójt Gminy Małkinia Górna, </w:t>
      </w:r>
      <w:r w:rsidR="006E753D" w:rsidRPr="006E753D">
        <w:rPr>
          <w:rFonts w:eastAsia="Lucida Sans Unicode" w:cs="Times New Roman"/>
          <w:kern w:val="2"/>
          <w:sz w:val="24"/>
          <w:szCs w:val="24"/>
          <w:lang w:eastAsia="pl-PL"/>
        </w:rPr>
        <w:t xml:space="preserve">nie </w:t>
      </w:r>
      <w:r w:rsidRPr="006E753D">
        <w:rPr>
          <w:rFonts w:eastAsia="Lucida Sans Unicode" w:cs="Times New Roman"/>
          <w:kern w:val="2"/>
          <w:sz w:val="24"/>
          <w:szCs w:val="24"/>
          <w:lang w:eastAsia="pl-PL"/>
        </w:rPr>
        <w:t>udzielił</w:t>
      </w:r>
      <w:r w:rsidRPr="006E753D">
        <w:rPr>
          <w:rFonts w:cs="Times New Roman"/>
          <w:sz w:val="24"/>
          <w:szCs w:val="24"/>
        </w:rPr>
        <w:t xml:space="preserve"> </w:t>
      </w:r>
      <w:r w:rsidR="006E753D" w:rsidRPr="006E753D">
        <w:rPr>
          <w:rFonts w:cs="Times New Roman"/>
          <w:sz w:val="24"/>
          <w:szCs w:val="24"/>
        </w:rPr>
        <w:t xml:space="preserve">dotacji </w:t>
      </w:r>
      <w:r w:rsidRPr="006E753D">
        <w:rPr>
          <w:rFonts w:cs="Times New Roman"/>
          <w:sz w:val="24"/>
          <w:szCs w:val="24"/>
        </w:rPr>
        <w:t xml:space="preserve">w roku 2022 z zakresu </w:t>
      </w:r>
      <w:r w:rsidR="00D14684">
        <w:rPr>
          <w:rFonts w:eastAsia="Times New Roman" w:cs="Times New Roman"/>
          <w:sz w:val="24"/>
          <w:szCs w:val="24"/>
          <w:lang w:eastAsia="ar-SA"/>
        </w:rPr>
        <w:t>ochrony i promocji zdrowia</w:t>
      </w:r>
      <w:r w:rsidR="006E753D" w:rsidRPr="006E753D">
        <w:rPr>
          <w:rFonts w:cs="Times New Roman"/>
          <w:sz w:val="24"/>
          <w:szCs w:val="24"/>
        </w:rPr>
        <w:t>.</w:t>
      </w:r>
    </w:p>
    <w:p w:rsidR="00AE3F95" w:rsidRDefault="00AE3F95" w:rsidP="006E753D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§7.</w:t>
      </w:r>
    </w:p>
    <w:p w:rsidR="00AE3F95" w:rsidRDefault="00AE3F95" w:rsidP="00AE3F95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Dodatkowe informacje:</w:t>
      </w:r>
    </w:p>
    <w:p w:rsidR="00AE3F95" w:rsidRDefault="00AE3F95" w:rsidP="00AE3F95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Dodatkowych informacji udziela inspektor ds. społecznych, ochrony zdrowia, kultury oraz współpracy z organizacjami </w:t>
      </w: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pozarządowymi  - Wiesława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Augustyniak tel. 029 644 87 95.</w:t>
      </w:r>
    </w:p>
    <w:p w:rsidR="00AE3F95" w:rsidRDefault="00AE3F95" w:rsidP="00AE3F95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Ogłoszenie o wynikach konkursu zostanie zamieszczone na stronie </w:t>
      </w:r>
      <w:hyperlink r:id="rId5" w:history="1">
        <w:r>
          <w:rPr>
            <w:rStyle w:val="Hipercze"/>
            <w:rFonts w:eastAsia="Lucida Sans Unicode" w:cs="Times New Roman"/>
            <w:bCs/>
            <w:kern w:val="2"/>
            <w:sz w:val="24"/>
            <w:szCs w:val="24"/>
            <w:lang w:eastAsia="pl-PL"/>
          </w:rPr>
          <w:t>www.malkiniagorna.pl</w:t>
        </w:r>
      </w:hyperlink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i Biuletynie Informacji Publicznej oraz na tablicy ogłoszeń Urzędu Gminy Małkinia Górna.</w:t>
      </w:r>
    </w:p>
    <w:p w:rsidR="00AE3F95" w:rsidRDefault="00AE3F95" w:rsidP="00AE3F95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Organizacje pozarządowe oraz podmioty wymienione w art.3 st. 3 ustawy, które dostaną dotację zobowiązane są do udostępnienia informacji publicznej z wykorzystaniem jednej z form:</w:t>
      </w:r>
    </w:p>
    <w:p w:rsidR="00AE3F95" w:rsidRDefault="00AE3F95" w:rsidP="00AE3F95">
      <w:pPr>
        <w:widowControl w:val="0"/>
        <w:numPr>
          <w:ilvl w:val="0"/>
          <w:numId w:val="8"/>
        </w:numPr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poprzez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ogłoszenie informacji publicznej w BIP na zasadach, o których mowa w ustawie z dnia 6 września 2001r. o dostępie do informacji publicznej (Dz. U. </w:t>
      </w: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z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2022r. poz. 902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) </w:t>
      </w: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albo</w:t>
      </w:r>
    </w:p>
    <w:p w:rsidR="00AE3F95" w:rsidRDefault="00AE3F95" w:rsidP="00AE3F95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poprzez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ogłoszenie informacji publicznej na stronie internetowej organizacji pozarządowych oraz podmiotów o których mowa w art. 4a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ustawy z dnia 24 kwietnia 2003 roku o działalności pożytku publicznego i o wolontariacie (Dz. U z 2023 r., poz.571),</w:t>
      </w: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albo</w:t>
      </w:r>
    </w:p>
    <w:p w:rsidR="00AE3F95" w:rsidRDefault="00AE3F95" w:rsidP="00AE3F95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na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wniosek na zasadach, o których mowa w ustawie z dnia 6 września 2001 r. o dostępie do informacji publicznej.</w:t>
      </w:r>
    </w:p>
    <w:p w:rsidR="00AE3F95" w:rsidRDefault="00AE3F95" w:rsidP="00AE3F95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W terminie 7 dni od daty ogłoszenia informacji o rozstrzygnięciu konkursu organizacje wyłonione w konkursie zobowiązane są dostarczyć dokumenty niezbędne do podpisania umowy.</w:t>
      </w:r>
    </w:p>
    <w:p w:rsidR="00AE3F95" w:rsidRDefault="00AE3F95" w:rsidP="00AE3F95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Niedotrzymanie powyższego terminu jest równoznaczne z rezygnacją oferenta z przyznanej dotacji. </w:t>
      </w:r>
    </w:p>
    <w:p w:rsidR="00AE3F95" w:rsidRDefault="00AE3F95" w:rsidP="00AE3F95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Zastrzega się prawo do:</w:t>
      </w:r>
    </w:p>
    <w:p w:rsidR="00AE3F95" w:rsidRDefault="00AE3F95" w:rsidP="00AE3F95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Odwołania konkursu ofert w całości lub w części,</w:t>
      </w:r>
    </w:p>
    <w:p w:rsidR="00AE3F95" w:rsidRDefault="00AE3F95" w:rsidP="00AE3F95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Przedłużenia terminu składania ofert,</w:t>
      </w:r>
    </w:p>
    <w:p w:rsidR="00AE3F95" w:rsidRDefault="00AE3F95" w:rsidP="00AE3F95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Negocjowania warunków i kosztów realizacji zadania oraz dofinansowania niepełnego w przyjętych ofertach,</w:t>
      </w:r>
    </w:p>
    <w:p w:rsidR="00AE3F95" w:rsidRDefault="00AE3F95" w:rsidP="00AE3F95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Zmiany terminu otwarcia ofert i rozstrzygnięcia konkursu.</w:t>
      </w:r>
    </w:p>
    <w:p w:rsidR="00AE3F95" w:rsidRDefault="00AE3F95" w:rsidP="00AE3F95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AE3F95" w:rsidRDefault="00AE3F95" w:rsidP="00AE3F95">
      <w:pPr>
        <w:widowControl w:val="0"/>
        <w:suppressAutoHyphens/>
        <w:spacing w:after="0" w:line="240" w:lineRule="auto"/>
        <w:ind w:left="720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280B8E" w:rsidRDefault="00280B8E"/>
    <w:sectPr w:rsidR="00280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6149"/>
    <w:multiLevelType w:val="hybridMultilevel"/>
    <w:tmpl w:val="81CA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05C9"/>
    <w:multiLevelType w:val="hybridMultilevel"/>
    <w:tmpl w:val="585E96D8"/>
    <w:lvl w:ilvl="0" w:tplc="1BBECF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7D1C"/>
    <w:multiLevelType w:val="hybridMultilevel"/>
    <w:tmpl w:val="E7F89E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D83FEF"/>
    <w:multiLevelType w:val="hybridMultilevel"/>
    <w:tmpl w:val="4E9401C0"/>
    <w:lvl w:ilvl="0" w:tplc="099871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AF2BFC"/>
    <w:multiLevelType w:val="hybridMultilevel"/>
    <w:tmpl w:val="A832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247C6"/>
    <w:multiLevelType w:val="hybridMultilevel"/>
    <w:tmpl w:val="61E2B5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742528"/>
    <w:multiLevelType w:val="hybridMultilevel"/>
    <w:tmpl w:val="9230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BA34CA">
      <w:start w:val="1"/>
      <w:numFmt w:val="decimal"/>
      <w:lvlText w:val="%2.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535EA"/>
    <w:multiLevelType w:val="hybridMultilevel"/>
    <w:tmpl w:val="410275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316362"/>
    <w:multiLevelType w:val="hybridMultilevel"/>
    <w:tmpl w:val="84729B84"/>
    <w:lvl w:ilvl="0" w:tplc="B5FC2878">
      <w:start w:val="1"/>
      <w:numFmt w:val="decimal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95"/>
    <w:rsid w:val="00280B8E"/>
    <w:rsid w:val="00665015"/>
    <w:rsid w:val="006E753D"/>
    <w:rsid w:val="008A193D"/>
    <w:rsid w:val="0093471D"/>
    <w:rsid w:val="00AE3F95"/>
    <w:rsid w:val="00D14684"/>
    <w:rsid w:val="00D34F98"/>
    <w:rsid w:val="00F8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2683"/>
  <w15:chartTrackingRefBased/>
  <w15:docId w15:val="{E4BA7D05-81D4-4FC8-BCB0-05C63795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F9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F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E3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lkiniago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1566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Augustyniak</dc:creator>
  <cp:keywords/>
  <dc:description/>
  <cp:lastModifiedBy>Wiesława Augustyniak</cp:lastModifiedBy>
  <cp:revision>5</cp:revision>
  <dcterms:created xsi:type="dcterms:W3CDTF">2023-04-04T08:24:00Z</dcterms:created>
  <dcterms:modified xsi:type="dcterms:W3CDTF">2023-04-06T11:17:00Z</dcterms:modified>
</cp:coreProperties>
</file>