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61" w:rsidRDefault="00DE5661" w:rsidP="00DE56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bookmarkStart w:id="0" w:name="_GoBack"/>
      <w:bookmarkEnd w:id="0"/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Wójt Gminy Małkinia Górna ogłasza otwarty konkurs ofert na realizację zadania publicznego w Gminie Małkinia Górna w roku 2023</w:t>
      </w:r>
    </w:p>
    <w:p w:rsidR="00DE5661" w:rsidRDefault="00DE5661" w:rsidP="00DE56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§1.</w:t>
      </w:r>
    </w:p>
    <w:p w:rsidR="00DE5661" w:rsidRDefault="00DE5661" w:rsidP="00DE56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Rodzaj, termin i warunki realizacji oraz wysokość środków przeznaczonych na zadanie:</w:t>
      </w:r>
    </w:p>
    <w:p w:rsidR="00DE5661" w:rsidRDefault="00DE5661" w:rsidP="00DE56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DE5661" w:rsidRPr="00062FFB" w:rsidRDefault="00DE5661" w:rsidP="00DE5661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1.Zadanie publiczne z zakresu „</w:t>
      </w:r>
      <w:r w:rsidRPr="00062FFB">
        <w:rPr>
          <w:rFonts w:cs="Times New Roman"/>
          <w:b/>
          <w:sz w:val="24"/>
          <w:szCs w:val="24"/>
        </w:rPr>
        <w:t>Działalność na rzecz osób w wieku emerytalnym</w:t>
      </w:r>
      <w:r w:rsidRPr="00062FFB">
        <w:rPr>
          <w:rFonts w:cs="Times New Roman"/>
          <w:sz w:val="24"/>
          <w:szCs w:val="24"/>
        </w:rPr>
        <w:t>”</w:t>
      </w:r>
      <w:r w:rsidR="00062FFB">
        <w:rPr>
          <w:rFonts w:cs="Times New Roman"/>
          <w:sz w:val="24"/>
          <w:szCs w:val="24"/>
        </w:rPr>
        <w:t>.</w:t>
      </w:r>
    </w:p>
    <w:p w:rsidR="00DE5661" w:rsidRPr="00062FFB" w:rsidRDefault="00DE5661" w:rsidP="00DE5661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2. Celem zadania jest organizacja działalności kulturalno – społecznej dla osób z utrudnionym dostępem do kultury – seniorów z terenu gminy Małkinia Górna. </w:t>
      </w:r>
    </w:p>
    <w:p w:rsidR="00DE5661" w:rsidRPr="00062FFB" w:rsidRDefault="000A3A6A" w:rsidP="000A3A6A">
      <w:pPr>
        <w:tabs>
          <w:tab w:val="left" w:pos="0"/>
          <w:tab w:val="left" w:pos="360"/>
        </w:tabs>
        <w:jc w:val="both"/>
        <w:rPr>
          <w:rFonts w:cs="Arial"/>
          <w:sz w:val="24"/>
          <w:szCs w:val="24"/>
        </w:rPr>
      </w:pPr>
      <w:r w:rsidRPr="00062FFB">
        <w:rPr>
          <w:rFonts w:cs="Arial"/>
          <w:sz w:val="24"/>
          <w:szCs w:val="24"/>
        </w:rPr>
        <w:t xml:space="preserve">3.Warunki realizacji zadania: działalność nakierowana na potrzeby seniorów, m.in. spotkania okolicznościowe np. Dzień Seniora, wyjazdy, imprezy kulturalne, organizacja zajęć, warsztatów rozwijających zainteresowania oraz służących poprawie stanu fizycznego i psychicznego </w:t>
      </w:r>
      <w:r w:rsidRPr="00062FFB">
        <w:rPr>
          <w:rFonts w:cs="Arial"/>
          <w:sz w:val="24"/>
          <w:szCs w:val="24"/>
          <w:lang w:eastAsia="pl-PL"/>
        </w:rPr>
        <w:t>osób w wieku 60 +</w:t>
      </w:r>
    </w:p>
    <w:p w:rsidR="00DE5661" w:rsidRPr="00062FFB" w:rsidRDefault="000A3A6A" w:rsidP="00DE5661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4. Termin realizacji zadania: od </w:t>
      </w:r>
      <w:r w:rsidR="00FF0CB7">
        <w:rPr>
          <w:rFonts w:cs="Times New Roman"/>
          <w:sz w:val="24"/>
          <w:szCs w:val="24"/>
        </w:rPr>
        <w:t>01 czerwca</w:t>
      </w:r>
      <w:r w:rsidRPr="00062FFB">
        <w:rPr>
          <w:rFonts w:cs="Times New Roman"/>
          <w:sz w:val="24"/>
          <w:szCs w:val="24"/>
        </w:rPr>
        <w:t xml:space="preserve"> 2023r. do 31 grudnia 2023r.</w:t>
      </w:r>
    </w:p>
    <w:p w:rsidR="000A3A6A" w:rsidRPr="00062FFB" w:rsidRDefault="000A3A6A" w:rsidP="00DE5661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5. Wysokość środków na realizację zadania wynosi 10 000 zł (dziesięć tysięcy złotych)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6. Podmiot wyłoniony w konkursie zobowiązany jest do zamieszczenia czytelnej informacji o treści: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„Zadanie dofinansowane z budżetu Gminy Małkinia Górna”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wraz z herbem Gminy:</w:t>
      </w:r>
    </w:p>
    <w:p w:rsidR="00DE5661" w:rsidRDefault="00DE5661" w:rsidP="00DE566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plakatach promujących zadanie oraz dostarczenie ich przed rozpoczęciem realizacji zadania do UG z możliwością ich zmiany i publikacji,</w:t>
      </w:r>
    </w:p>
    <w:p w:rsidR="00DE5661" w:rsidRDefault="00DE5661" w:rsidP="00DE566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każdorazowo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tablicy w miejscu realizacji zadania,</w:t>
      </w:r>
    </w:p>
    <w:p w:rsidR="00DE5661" w:rsidRDefault="00DE5661" w:rsidP="00DE566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zaświadczeniach, dyplomach itp. wydawanych uczestnikom,</w:t>
      </w:r>
    </w:p>
    <w:p w:rsidR="00DE5661" w:rsidRDefault="00DE5661" w:rsidP="00DE566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wydawanych w związku z realizacją zadania publikacjach, materiałach informacyjnych, plakatach oraz dołączeniu do sprawozdania końcowego z wykonania zadania dowodów świadczących o wypełnieniu tego obowiązku.</w:t>
      </w:r>
    </w:p>
    <w:p w:rsidR="00DE5661" w:rsidRDefault="00DE5661" w:rsidP="00DE5661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ind w:left="3912" w:firstLine="336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§2.</w:t>
      </w:r>
    </w:p>
    <w:p w:rsidR="00DE5661" w:rsidRDefault="00DE5661" w:rsidP="00DE5661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Zasady przyznawania dotacji: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Gmina Małkinia Górna zleca realizację w/w zadań w formie wsparcia.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Do złożenia oferty w konkursie uprawnione są organizacje pozarządowe oraz podmioty wymienione w art. 3 ust. 3 ustawy z dnia 24 kwietnia 2003 r. o działalności pożytku publicznego i wolontariacie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</w:t>
      </w:r>
      <w:r w:rsidR="000A3A6A">
        <w:rPr>
          <w:rFonts w:eastAsia="Lucida Sans Unicode" w:cs="Times New Roman"/>
          <w:kern w:val="2"/>
          <w:sz w:val="24"/>
          <w:szCs w:val="24"/>
          <w:lang w:eastAsia="pl-PL"/>
        </w:rPr>
        <w:t>3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r., poz.</w:t>
      </w:r>
      <w:r w:rsidR="00062FFB">
        <w:rPr>
          <w:rFonts w:eastAsia="Lucida Sans Unicode" w:cs="Times New Roman"/>
          <w:kern w:val="2"/>
          <w:sz w:val="24"/>
          <w:szCs w:val="24"/>
          <w:lang w:eastAsia="pl-PL"/>
        </w:rPr>
        <w:t>571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), prowadzące działalność pożytku publicznego odpowiednio do terytorialnego zakresu działania Gminy Małkinia Górna oraz których działalność statutowa zgodna jest z dziedziną zleconego zadania.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Podstawą ubiegania się o dofinansowanie jest złożenie oferty wraz z załącznikami, na formularzu określonym w rozporządzeniu </w:t>
      </w:r>
      <w:r>
        <w:rPr>
          <w:rFonts w:cs="Times New Roman"/>
          <w:sz w:val="24"/>
          <w:szCs w:val="24"/>
        </w:rPr>
        <w:t xml:space="preserve">Przewodniczącego Komitetu do Spraw Pożytku Publicznego z dnia 24 października 2018 r. w sprawie wzoru oferty i ramowych wzorów umów dotyczących realizacji zadań publicznych oraz wzorów sprawozdań z wykonania tych zadań (Dz. U. </w:t>
      </w:r>
      <w:proofErr w:type="gramStart"/>
      <w:r>
        <w:rPr>
          <w:rFonts w:cs="Times New Roman"/>
          <w:sz w:val="24"/>
          <w:szCs w:val="24"/>
        </w:rPr>
        <w:t>z</w:t>
      </w:r>
      <w:proofErr w:type="gramEnd"/>
      <w:r>
        <w:rPr>
          <w:rFonts w:cs="Times New Roman"/>
          <w:sz w:val="24"/>
          <w:szCs w:val="24"/>
        </w:rPr>
        <w:t xml:space="preserve"> 2018r. poz. 2057).</w:t>
      </w: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Wymagane załączniki:</w:t>
      </w:r>
    </w:p>
    <w:p w:rsidR="00DE5661" w:rsidRDefault="00DE5661" w:rsidP="00DE56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aktualny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(wystawiony nie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niż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3 miesiące przed terminem składania wniosku odpis z innego rejestru lub ewidencji niż Krajowy Rejestr Sądowy,</w:t>
      </w:r>
    </w:p>
    <w:p w:rsidR="00DE5661" w:rsidRDefault="00DE5661" w:rsidP="00DE56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przypadku wyboru innego sposobu reprezentacji podmiotów składających ofertę wspólną niż wynikający z KRS lub innego właściwego rejestru – dokument potwierdzający upoważnienie do działania w imieniu oferentów,</w:t>
      </w:r>
    </w:p>
    <w:p w:rsidR="00DE5661" w:rsidRDefault="00DE5661" w:rsidP="00DE56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statut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DE5661" w:rsidRDefault="00DE5661" w:rsidP="00DE56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oświadczenie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potwierdzające działalność w dziedzinie objętej konkursem.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rubryki formularza muszą być wypełnione a strony ponumerowane i podpisane przez osobę (osoby) uprawnioną(e)) do reprezentacji oferenta. Oferta winna być złożona w zaklejonej kopercie opatrzonej pieczęcią organizacj</w:t>
      </w:r>
      <w:r w:rsidR="001A04FE">
        <w:rPr>
          <w:rFonts w:eastAsia="Lucida Sans Unicode" w:cs="Times New Roman"/>
          <w:kern w:val="2"/>
          <w:sz w:val="24"/>
          <w:szCs w:val="24"/>
          <w:lang w:eastAsia="pl-PL"/>
        </w:rPr>
        <w:t xml:space="preserve">i, nazwą zadania oraz adnotacją: </w:t>
      </w:r>
      <w:r w:rsidRPr="001A04FE">
        <w:rPr>
          <w:rFonts w:eastAsia="Lucida Sans Unicode" w:cs="Times New Roman"/>
          <w:b/>
          <w:kern w:val="2"/>
          <w:sz w:val="24"/>
          <w:szCs w:val="24"/>
          <w:lang w:eastAsia="pl-PL"/>
        </w:rPr>
        <w:t>Otwarty Konkurs Ofert</w:t>
      </w:r>
      <w:r w:rsidR="001A04FE">
        <w:rPr>
          <w:rFonts w:eastAsia="Lucida Sans Unicode" w:cs="Times New Roman"/>
          <w:kern w:val="2"/>
          <w:sz w:val="24"/>
          <w:szCs w:val="24"/>
          <w:lang w:eastAsia="pl-PL"/>
        </w:rPr>
        <w:t xml:space="preserve"> </w:t>
      </w:r>
      <w:r w:rsidR="001A04FE" w:rsidRPr="00062FFB">
        <w:rPr>
          <w:rFonts w:cs="Times New Roman"/>
          <w:sz w:val="24"/>
          <w:szCs w:val="24"/>
        </w:rPr>
        <w:t>„</w:t>
      </w:r>
      <w:r w:rsidR="001A04FE" w:rsidRPr="00062FFB">
        <w:rPr>
          <w:rFonts w:cs="Times New Roman"/>
          <w:b/>
          <w:sz w:val="24"/>
          <w:szCs w:val="24"/>
        </w:rPr>
        <w:t>Działalność na rzecz osób w wieku emerytalnym</w:t>
      </w:r>
      <w:r w:rsidR="001A04FE" w:rsidRPr="00062FFB">
        <w:rPr>
          <w:rFonts w:cs="Times New Roman"/>
          <w:sz w:val="24"/>
          <w:szCs w:val="24"/>
        </w:rPr>
        <w:t>”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.</w:t>
      </w: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kopie dokumentów muszą być poświadczone za zgodność z oryginałem przez upoważnione do tego osoby.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ubiegający się o przyznanie środków publicznych na realizację zleconego zadania zobowiązany jest przedstawić ofertę zgodnie z zasadami uczciwej konkurencji, gwarantującą wykonanie zadania w sposób efektywny, oszczędny i terminowy.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odpowiada za rzetelność, poprawność i kompletność oferty oraz zawartych w niej informacji.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Terminowe złożenie poprawnej i kompletnej oferty nie jest równoznaczne z przyznaniem dotacji.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przypadku, gdy organizacja otrzyma dotację w niższej wysokości niż ta, o którą się ubiegała komisja konkursowa oraz realizator zadania dokonują uzgodnień, których celem jest doprecyzowanie warunków i zakresu realizacji zadania lub odstąpienie od jego realizacji.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 przyznania innej kwoty niż określona w ofercie, wymagane jest zaktualizowanie kosztorysu i/oraz harmonogramu. Na podstawie zaktualizowanej dokumentacji podpisana będzie umowa, z terminem realizacji nie wcześniej niż data ich złożenia.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Pozycje w zaktualizowanym planie i harmonogramie oraz zestawieniu kosztów muszą być tożsame z pozycjami oferty. Możliwe jest ograniczenie zakresu zadania, ale nie można go zmieniać.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Organizator może wezwać organizacje w celu dokonania korekty oczywistych pomyłek w ofercie.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 podjętych decyzji związanych z rozstrzygnięciem konkursu nie stosuje się trybu odwołania.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wraz z pozostałymi dokumentami nie podlega zwrotowi.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powinna zawierać prawidłową, ściśle związaną z zakresem rzeczowym planowanego zadania, kalkulację kosztów całości zadania i wysokość dofinasowania,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 xml:space="preserve">załączniki oraz wyróżniającą nazwę zadania. 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powinna zawierać ciekawe propozycje zajęć i imprez dla mieszkańców Gminy Małkinia Górna, w tym jeśli organizacja przeprowadzała podobne imprezy w latach poprzednich, odpowiednie dokumenty potwierdzające doświadczenie.</w:t>
      </w: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musi być skierowana w szczególności dla pożytku mieszkańców Gminy Małkinia Górna oraz odpowiadać ich potrzebom.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Wkład pieniężny (własne środki finansowe, do których nie zalicza się wkładu osobowego i rzeczowego) nie może być mniejszy niż 5 % wartości dotacji o którą ubiega się organizacja.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Jeżeli dany wydatek finansowy z dotacji wykazany w sprawozdaniu z realizacji zadania publicznego nie będzie równy odpowiedniemu kosztowi określonemu w umowie, to uznaje się go za zgodny z umową wtedy, gdy nastąpiło przesunięcie tego wydatku między zadaniami (zaplanowanymi pozycjami kosztów) o nie więcej niż  20%.</w:t>
      </w:r>
    </w:p>
    <w:p w:rsidR="00DE5661" w:rsidRDefault="00DE5661" w:rsidP="00DE5661">
      <w:pPr>
        <w:pStyle w:val="Akapitzlist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</w:rPr>
        <w:t>Wszelkie przesunięcia kosztów przedstawionych w umowie powyżej 20% wymagają pisemnej zgody Zleceniodawcy w formie aneksu, na pisemny wniosek Zleceniobiorcy.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Jedna organizacja może złożyć jedną ofertę na dany rodzaj zadania. 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Zadanie powinno być opisane z dużą dokładnością co do sposobu wykonania, opisu zadania i harmonogramu, czasu realizacji i terminów wykonywania głównych działań, odbiorców zadania i celów oraz mieć wpisany rezultat.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Oferty organizacji, które zostaną złożone na jeden rodzaj zadania o łącznej kwocie wyższej niż planowana będą podlegać odrzuceniu.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ma obowiązek dostosowywania oferty do obowiązujących w Polsce obostrzeń związanych z </w:t>
      </w:r>
      <w:proofErr w:type="spellStart"/>
      <w:r>
        <w:rPr>
          <w:rFonts w:eastAsia="Lucida Sans Unicode" w:cs="Times New Roman"/>
          <w:kern w:val="2"/>
          <w:sz w:val="24"/>
          <w:szCs w:val="24"/>
          <w:lang w:eastAsia="pl-PL"/>
        </w:rPr>
        <w:t>koronawirusem</w:t>
      </w:r>
      <w:proofErr w:type="spell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SARS-CoV-2.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przy realizacji zadania publicznego odpowiedzialny jest za uwzględnienie wymagań określonych w ustawie o zapewnieniu dostępności osobom ze szczególnymi potrzebami z dnia 19 lipca 2019 r.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2020r. poz. 1062 z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zm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.)</w:t>
      </w:r>
    </w:p>
    <w:p w:rsidR="00062FFB" w:rsidRDefault="00062FFB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062FFB" w:rsidRDefault="00062FFB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942778" w:rsidRDefault="00942778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942778" w:rsidRDefault="00942778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§3.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Termin składania ofert: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musi zostać złożona w terminie do dnia </w:t>
      </w:r>
      <w:r w:rsidR="00942778">
        <w:rPr>
          <w:rFonts w:eastAsia="Lucida Sans Unicode" w:cs="Times New Roman"/>
          <w:b/>
          <w:kern w:val="2"/>
          <w:sz w:val="24"/>
          <w:szCs w:val="24"/>
          <w:lang w:eastAsia="pl-PL"/>
        </w:rPr>
        <w:t>0</w:t>
      </w:r>
      <w:r w:rsidR="003041E7">
        <w:rPr>
          <w:rFonts w:eastAsia="Lucida Sans Unicode" w:cs="Times New Roman"/>
          <w:b/>
          <w:kern w:val="2"/>
          <w:sz w:val="24"/>
          <w:szCs w:val="24"/>
          <w:lang w:eastAsia="pl-PL"/>
        </w:rPr>
        <w:t>5</w:t>
      </w:r>
      <w:r w:rsidR="00942778"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 maja 2023</w:t>
      </w:r>
      <w:proofErr w:type="gramStart"/>
      <w:r w:rsidR="00942778">
        <w:rPr>
          <w:rFonts w:eastAsia="Lucida Sans Unicode" w:cs="Times New Roman"/>
          <w:b/>
          <w:kern w:val="2"/>
          <w:sz w:val="24"/>
          <w:szCs w:val="24"/>
          <w:lang w:eastAsia="pl-PL"/>
        </w:rPr>
        <w:t>r.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do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godz. 16</w:t>
      </w:r>
      <w:r>
        <w:rPr>
          <w:rFonts w:eastAsia="Lucida Sans Unicode" w:cs="Times New Roman"/>
          <w:kern w:val="2"/>
          <w:sz w:val="24"/>
          <w:szCs w:val="24"/>
          <w:vertAlign w:val="superscript"/>
          <w:lang w:eastAsia="pl-PL"/>
        </w:rPr>
        <w:t>00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sekretariacie Urzędu Gminy w Małkini Górnej ul. Przedszkolna 1.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§4.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lastRenderedPageBreak/>
        <w:t>Tryb i kryteria oraz termin wyboru oferty:</w:t>
      </w:r>
    </w:p>
    <w:p w:rsidR="00DE5661" w:rsidRDefault="00DE5661" w:rsidP="00DE5661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Komisja Konkursowa powołana przez Wójta Gminy Małkinia Górna zaopiniuje złożone oferty zgodnie z zasadami określonymi w zarządzeniu nr 67/2017 Wójta Gminy Małkinia Górna z dnia 24 maja 2017 roku. </w:t>
      </w:r>
    </w:p>
    <w:p w:rsidR="00DE5661" w:rsidRDefault="00DE5661" w:rsidP="00DE56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Kryteria oceny ofert: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możliwości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 publicznego,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koszt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ilość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osób mogących skorzystać z zadania,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włączenie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do zadania różnych środowisk,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aktywizacja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różnych pokoleń mieszkańców,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nowatorstwo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zadania,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ciekawy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pomysł na działanie,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standard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miejsca, bazy i wyposażenia,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atrakcyjność programu (wycieczki, zajęcia sportowe,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konkursy,  specjalistyczny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charakter zajęć),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kwalifikacje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kadry odpowiedzialnej za realizację zadania,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planowany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organizacje pozarządową lub podmioty wymienione w art. 3 ust. 3 ustawy udział środków finansowych własnych lub środków pochodzących z innych źródeł na realizację zadania publicznego (w przypadku, o którym mowa w art. 5 ust. 4 pkt. 2 ustawy).</w:t>
      </w:r>
    </w:p>
    <w:p w:rsidR="00DE5661" w:rsidRDefault="00DE5661" w:rsidP="00DE56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Odrzuceniu podlega oferta, która nie spełnia kryteriów oceny formalnej: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 terminie,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niekompletna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niezawierająca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jednoznacznie zakresu działania, opisu zadania, harmonogramu ( z treści oferty nie można w pełni cenić sposobu wykonania danego zadania),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niewłaściwy sposób (niezgodnie z ogłoszeniem konkursu, tj. przesłanie faxem, drogą elektroniczną),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niewłaściwym formularzu,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 nieuprawniony,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podmiot, który według statutu nie prowadzi działalności w dziedzinie objętej konkursem,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niepodpisana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osoby do tego upoważnione, zgodnie z zapisami aktualnego odpisu z rejestru.</w:t>
      </w:r>
    </w:p>
    <w:p w:rsidR="00DE5661" w:rsidRDefault="00DE5661" w:rsidP="00DE56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Komisja konkursowa proponuje wysokość dotacji w oparciu o kryteria, określone niniejszym ogłoszeniem, w zależności od zakresu i charakteru zadania wynikającego z oferty oraz kalkulacji kosztów jego realizacji.</w:t>
      </w:r>
    </w:p>
    <w:p w:rsidR="00DE5661" w:rsidRDefault="00DE5661" w:rsidP="00DE56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Ostatecznego wyboru ofert wraz z decyzją o wysokości kwoty przyznanej dotacji dokonuje Wójt Gminy Małkinia Górna.</w:t>
      </w:r>
    </w:p>
    <w:p w:rsidR="00DE5661" w:rsidRDefault="00DE5661" w:rsidP="00DE56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Wybór ofert nastąpi niezwłocznie w trybie jawnego wyboru najkorzystniejszej oferty oraz propozycji wysokości dofinasowania. 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§5.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Unieważnienie otwartego konkursu ofert: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Otwarty konkurs ofert zostaje unieważniony, jeżeli: 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1) nie złożono żadnej oferty,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2) żadna ze złożonych ofert nie spełnia wymogów zawartych w ogłoszeniu. 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lastRenderedPageBreak/>
        <w:t>§6.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8"/>
          <w:szCs w:val="28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Zrealizowane przez organ administracji publicznej w roku poprzednim zadania publiczne tego samego rodzaju i związane z nim koszty.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Wójt Gminy Małkinia Górna, udzielił</w:t>
      </w:r>
      <w:r>
        <w:rPr>
          <w:rFonts w:cs="Times New Roman"/>
          <w:sz w:val="24"/>
          <w:szCs w:val="24"/>
        </w:rPr>
        <w:t xml:space="preserve"> w roku 202</w:t>
      </w:r>
      <w:r w:rsidR="00062FFB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z zakresu </w:t>
      </w:r>
      <w:r w:rsidR="00062FFB">
        <w:rPr>
          <w:rFonts w:eastAsia="Times New Roman" w:cs="Times New Roman"/>
          <w:sz w:val="24"/>
          <w:szCs w:val="24"/>
          <w:lang w:eastAsia="ar-SA"/>
        </w:rPr>
        <w:t>działalności na rzecz osób w wieku emerytalnym</w:t>
      </w:r>
      <w:r w:rsidR="00062FFB">
        <w:rPr>
          <w:rFonts w:cs="Times New Roman"/>
          <w:sz w:val="24"/>
          <w:szCs w:val="24"/>
        </w:rPr>
        <w:t>.,</w:t>
      </w:r>
      <w:r>
        <w:rPr>
          <w:rFonts w:cs="Times New Roman"/>
          <w:sz w:val="24"/>
          <w:szCs w:val="24"/>
        </w:rPr>
        <w:t xml:space="preserve"> – 5 000 </w:t>
      </w:r>
      <w:proofErr w:type="gramStart"/>
      <w:r>
        <w:rPr>
          <w:rFonts w:cs="Times New Roman"/>
          <w:sz w:val="24"/>
          <w:szCs w:val="24"/>
        </w:rPr>
        <w:t>zł</w:t>
      </w:r>
      <w:proofErr w:type="gramEnd"/>
      <w:r>
        <w:rPr>
          <w:rFonts w:cs="Times New Roman"/>
          <w:sz w:val="24"/>
          <w:szCs w:val="24"/>
        </w:rPr>
        <w:t>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§7.</w:t>
      </w:r>
    </w:p>
    <w:p w:rsidR="00DE5661" w:rsidRDefault="00DE5661" w:rsidP="00DE5661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Dodatkowe informacje:</w:t>
      </w:r>
    </w:p>
    <w:p w:rsidR="00DE5661" w:rsidRDefault="00DE5661" w:rsidP="00DE56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Dodatkowych informacji udziela inspektor ds. społecznych, ochrony zdrowia, kultury oraz współpracy z organizacjami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pozarządowymi  - Wiesława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Augustyniak tel. 029 644 87 95.</w:t>
      </w:r>
    </w:p>
    <w:p w:rsidR="00DE5661" w:rsidRDefault="00DE5661" w:rsidP="00DE56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Ogłoszenie o wynikach konkursu zostanie zamieszczone na stronie </w:t>
      </w:r>
      <w:hyperlink r:id="rId5" w:history="1">
        <w:r>
          <w:rPr>
            <w:rStyle w:val="Hipercze"/>
            <w:rFonts w:eastAsia="Lucida Sans Unicode" w:cs="Times New Roman"/>
            <w:bCs/>
            <w:kern w:val="2"/>
            <w:sz w:val="24"/>
            <w:szCs w:val="24"/>
            <w:lang w:eastAsia="pl-PL"/>
          </w:rPr>
          <w:t>www.malkiniagorna.pl</w:t>
        </w:r>
      </w:hyperlink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i Biuletynie Informacji Publicznej oraz na tablicy ogłoszeń Urzędu Gminy Małkinia Górna.</w:t>
      </w:r>
    </w:p>
    <w:p w:rsidR="00DE5661" w:rsidRDefault="00DE5661" w:rsidP="00DE56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Organizacje pozarządowe oraz podmioty wymienione w art.3 st. 3 ustawy, które dostaną dotację zobowiązane są do udostępnienia informacji publicznej z wykorzystaniem jednej z form:</w:t>
      </w:r>
    </w:p>
    <w:p w:rsidR="00DE5661" w:rsidRDefault="00DE5661" w:rsidP="00DE5661">
      <w:pPr>
        <w:widowControl w:val="0"/>
        <w:numPr>
          <w:ilvl w:val="0"/>
          <w:numId w:val="8"/>
        </w:numPr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w BIP na zasadach, o których mowa w ustawie z dnia 6 września 2001r. o dostępie do informacji publicznej (Dz. U.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202</w:t>
      </w:r>
      <w:r w:rsidR="00062FFB">
        <w:rPr>
          <w:rFonts w:eastAsia="Lucida Sans Unicode" w:cs="Times New Roman"/>
          <w:bCs/>
          <w:kern w:val="2"/>
          <w:sz w:val="24"/>
          <w:szCs w:val="24"/>
          <w:lang w:eastAsia="pl-PL"/>
        </w:rPr>
        <w:t>2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r. poz. </w:t>
      </w:r>
      <w:r w:rsidR="00062FFB">
        <w:rPr>
          <w:rFonts w:eastAsia="Lucida Sans Unicode" w:cs="Times New Roman"/>
          <w:bCs/>
          <w:kern w:val="2"/>
          <w:sz w:val="24"/>
          <w:szCs w:val="24"/>
          <w:lang w:eastAsia="pl-PL"/>
        </w:rPr>
        <w:t>902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) 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albo</w:t>
      </w:r>
    </w:p>
    <w:p w:rsidR="00DE5661" w:rsidRDefault="00DE5661" w:rsidP="00DE5661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na stronie internetowej organizacji pozarządowych oraz podmiotów o których mowa w art. 4a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ustawy z dnia 24 kwietnia 2003 roku o działalności pożytku publicznego i o wolontariacie (Dz. U z 202</w:t>
      </w:r>
      <w:r w:rsidR="00062FFB">
        <w:rPr>
          <w:rFonts w:eastAsia="Lucida Sans Unicode" w:cs="Times New Roman"/>
          <w:kern w:val="2"/>
          <w:sz w:val="24"/>
          <w:szCs w:val="24"/>
          <w:lang w:eastAsia="pl-PL"/>
        </w:rPr>
        <w:t>3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r., poz.</w:t>
      </w:r>
      <w:r w:rsidR="00062FFB">
        <w:rPr>
          <w:rFonts w:eastAsia="Lucida Sans Unicode" w:cs="Times New Roman"/>
          <w:kern w:val="2"/>
          <w:sz w:val="24"/>
          <w:szCs w:val="24"/>
          <w:lang w:eastAsia="pl-PL"/>
        </w:rPr>
        <w:t>571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),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albo</w:t>
      </w:r>
    </w:p>
    <w:p w:rsidR="00DE5661" w:rsidRDefault="00DE5661" w:rsidP="00DE5661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wniosek na zasadach, o których mowa w ustawie z dnia 6 września 2001 r. o dostępie do informacji publicznej.</w:t>
      </w:r>
    </w:p>
    <w:p w:rsidR="00DE5661" w:rsidRDefault="00DE5661" w:rsidP="00DE56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W terminie 7 dni od daty ogłoszenia informacji o rozstrzygnięciu konkursu organizacje wyłonione w konkursie zobowiązane są dostarczyć dokumenty niezbędne do podpisania umowy.</w:t>
      </w:r>
    </w:p>
    <w:p w:rsidR="00DE5661" w:rsidRDefault="00DE5661" w:rsidP="00DE56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Niedotrzymanie powyższego terminu jest równoznaczne z rezygnacją oferenta z przyznanej dotacji. </w:t>
      </w:r>
    </w:p>
    <w:p w:rsidR="00DE5661" w:rsidRDefault="00DE5661" w:rsidP="00DE56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Zastrzega się prawo do:</w:t>
      </w:r>
    </w:p>
    <w:p w:rsidR="00DE5661" w:rsidRDefault="00DE5661" w:rsidP="00DE5661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Odwołania konkursu ofert w całości lub w części,</w:t>
      </w:r>
    </w:p>
    <w:p w:rsidR="00DE5661" w:rsidRDefault="00DE5661" w:rsidP="00DE5661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Przedłużenia terminu składania ofert,</w:t>
      </w:r>
    </w:p>
    <w:p w:rsidR="00DE5661" w:rsidRDefault="00DE5661" w:rsidP="00DE5661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Negocjowania warunków i kosztów realizacji zadania oraz dofinansowania niepełnego w przyjętych ofertach,</w:t>
      </w:r>
    </w:p>
    <w:p w:rsidR="00DE5661" w:rsidRDefault="00DE5661" w:rsidP="00DE5661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Zmiany terminu otwarcia ofert i rozstrzygnięcia konkursu.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ind w:left="720"/>
        <w:rPr>
          <w:rFonts w:eastAsia="Lucida Sans Unicode" w:cs="Times New Roman"/>
          <w:kern w:val="2"/>
          <w:sz w:val="24"/>
          <w:szCs w:val="24"/>
          <w:lang w:eastAsia="pl-PL"/>
        </w:rPr>
      </w:pPr>
    </w:p>
    <w:sectPr w:rsidR="00DE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149"/>
    <w:multiLevelType w:val="hybridMultilevel"/>
    <w:tmpl w:val="81CA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C9"/>
    <w:multiLevelType w:val="hybridMultilevel"/>
    <w:tmpl w:val="585E96D8"/>
    <w:lvl w:ilvl="0" w:tplc="1BBEC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D1C"/>
    <w:multiLevelType w:val="hybridMultilevel"/>
    <w:tmpl w:val="E7F89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83FEF"/>
    <w:multiLevelType w:val="hybridMultilevel"/>
    <w:tmpl w:val="4E9401C0"/>
    <w:lvl w:ilvl="0" w:tplc="099871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35117"/>
    <w:multiLevelType w:val="multilevel"/>
    <w:tmpl w:val="0E48343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AF2BFC"/>
    <w:multiLevelType w:val="hybridMultilevel"/>
    <w:tmpl w:val="A832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247C6"/>
    <w:multiLevelType w:val="hybridMultilevel"/>
    <w:tmpl w:val="61E2B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742528"/>
    <w:multiLevelType w:val="hybridMultilevel"/>
    <w:tmpl w:val="9230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BA34CA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35EA"/>
    <w:multiLevelType w:val="hybridMultilevel"/>
    <w:tmpl w:val="41027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316362"/>
    <w:multiLevelType w:val="hybridMultilevel"/>
    <w:tmpl w:val="84729B84"/>
    <w:lvl w:ilvl="0" w:tplc="B5FC2878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61"/>
    <w:rsid w:val="00054917"/>
    <w:rsid w:val="00062FFB"/>
    <w:rsid w:val="00077DDB"/>
    <w:rsid w:val="000A3A6A"/>
    <w:rsid w:val="001A04FE"/>
    <w:rsid w:val="003041E7"/>
    <w:rsid w:val="00854452"/>
    <w:rsid w:val="00942778"/>
    <w:rsid w:val="00DA6476"/>
    <w:rsid w:val="00DE5661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93D2C-E552-49FA-9ED5-4EF2990F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table" w:styleId="Tabela-Siatka">
    <w:name w:val="Table Grid"/>
    <w:basedOn w:val="Standardowy"/>
    <w:uiPriority w:val="39"/>
    <w:rsid w:val="00DE56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5661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DE56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1577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7</cp:revision>
  <cp:lastPrinted>2023-04-06T11:15:00Z</cp:lastPrinted>
  <dcterms:created xsi:type="dcterms:W3CDTF">2023-04-03T11:25:00Z</dcterms:created>
  <dcterms:modified xsi:type="dcterms:W3CDTF">2023-04-06T11:17:00Z</dcterms:modified>
</cp:coreProperties>
</file>